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DD8B" w14:textId="77777777" w:rsidR="00592880" w:rsidRPr="0028560A" w:rsidRDefault="00592880" w:rsidP="00592880">
      <w:pPr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  <w:noProof/>
        </w:rPr>
        <w:drawing>
          <wp:inline distT="0" distB="0" distL="0" distR="0" wp14:anchorId="5124B92F" wp14:editId="08E1138D">
            <wp:extent cx="99060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C73A" w14:textId="77777777" w:rsidR="00592880" w:rsidRPr="0028560A" w:rsidRDefault="00592880" w:rsidP="00592880">
      <w:pPr>
        <w:rPr>
          <w:rFonts w:asciiTheme="minorHAnsi" w:hAnsiTheme="minorHAnsi" w:cstheme="minorHAnsi"/>
        </w:rPr>
      </w:pPr>
    </w:p>
    <w:p w14:paraId="168A02F2" w14:textId="77777777" w:rsidR="00592880" w:rsidRPr="0028560A" w:rsidRDefault="00592880" w:rsidP="00592880">
      <w:pPr>
        <w:rPr>
          <w:rFonts w:asciiTheme="minorHAnsi" w:hAnsiTheme="minorHAnsi" w:cstheme="minorHAnsi"/>
        </w:rPr>
      </w:pPr>
    </w:p>
    <w:p w14:paraId="479FAF97" w14:textId="77777777" w:rsidR="00592880" w:rsidRPr="0028560A" w:rsidRDefault="00592880" w:rsidP="00592880">
      <w:pPr>
        <w:rPr>
          <w:rFonts w:asciiTheme="minorHAnsi" w:hAnsiTheme="minorHAnsi" w:cstheme="minorHAnsi"/>
        </w:rPr>
      </w:pPr>
    </w:p>
    <w:p w14:paraId="54201E1A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6F2FBB03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15264DB1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</w:p>
    <w:p w14:paraId="797F2C7B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1EDA58D5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398E9774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2E552032" w14:textId="77777777" w:rsidR="00592880" w:rsidRPr="0028560A" w:rsidRDefault="00592880" w:rsidP="00592880">
      <w:pPr>
        <w:jc w:val="both"/>
        <w:rPr>
          <w:rFonts w:asciiTheme="minorHAnsi" w:hAnsiTheme="minorHAnsi" w:cstheme="minorHAnsi"/>
        </w:rPr>
      </w:pPr>
    </w:p>
    <w:p w14:paraId="12C0FCF4" w14:textId="0B2C63DF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GODIŠNJ</w:t>
      </w:r>
      <w:r w:rsidR="00EE0E5F">
        <w:rPr>
          <w:rFonts w:asciiTheme="minorHAnsi" w:hAnsiTheme="minorHAnsi" w:cstheme="minorHAnsi"/>
          <w:b/>
          <w:bCs/>
          <w:sz w:val="40"/>
          <w:szCs w:val="40"/>
        </w:rPr>
        <w:t>I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Pr="0028560A">
        <w:rPr>
          <w:rFonts w:asciiTheme="minorHAnsi" w:hAnsiTheme="minorHAnsi" w:cstheme="minorHAnsi"/>
          <w:b/>
          <w:bCs/>
          <w:sz w:val="40"/>
          <w:szCs w:val="40"/>
        </w:rPr>
        <w:t>IZVJEŠTAJ O IZVRŠENJU</w:t>
      </w:r>
    </w:p>
    <w:p w14:paraId="10B4C781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FINANCIJSKOG PLANA</w:t>
      </w:r>
    </w:p>
    <w:p w14:paraId="02564F72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HRVATSKOG NARODNOG KAZALIŠTA</w:t>
      </w:r>
    </w:p>
    <w:p w14:paraId="44328901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 xml:space="preserve">U ŠIBENIKU </w:t>
      </w:r>
    </w:p>
    <w:p w14:paraId="61BEB4DE" w14:textId="1F664EB9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ZA 202</w:t>
      </w:r>
      <w:r w:rsidR="00B7145D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Pr="0028560A">
        <w:rPr>
          <w:rFonts w:asciiTheme="minorHAnsi" w:hAnsiTheme="minorHAnsi" w:cstheme="minorHAnsi"/>
          <w:b/>
          <w:bCs/>
          <w:sz w:val="40"/>
          <w:szCs w:val="40"/>
        </w:rPr>
        <w:t>. GODINU</w:t>
      </w:r>
    </w:p>
    <w:p w14:paraId="6C2DA0C2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2D7D12D6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324865FF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1E7DC1B4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597CD69A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2541C556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73C4397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0DF9DF69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45FC73AB" w14:textId="77777777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00EE4DA1" w14:textId="6B82C93F" w:rsidR="00592880" w:rsidRPr="0028560A" w:rsidRDefault="00592880" w:rsidP="00592880">
      <w:pPr>
        <w:spacing w:line="360" w:lineRule="auto"/>
        <w:jc w:val="center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Šibenik, </w:t>
      </w:r>
      <w:r w:rsidR="008763A3">
        <w:rPr>
          <w:rFonts w:asciiTheme="minorHAnsi" w:hAnsiTheme="minorHAnsi" w:cstheme="minorHAnsi"/>
        </w:rPr>
        <w:t>31</w:t>
      </w:r>
      <w:r w:rsidRPr="002856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ožujka</w:t>
      </w:r>
      <w:r w:rsidRPr="0028560A">
        <w:rPr>
          <w:rFonts w:asciiTheme="minorHAnsi" w:hAnsiTheme="minorHAnsi" w:cstheme="minorHAnsi"/>
        </w:rPr>
        <w:t xml:space="preserve"> 202</w:t>
      </w:r>
      <w:r w:rsidR="007C6819">
        <w:rPr>
          <w:rFonts w:asciiTheme="minorHAnsi" w:hAnsiTheme="minorHAnsi" w:cstheme="minorHAnsi"/>
        </w:rPr>
        <w:t>5</w:t>
      </w:r>
      <w:r w:rsidRPr="0028560A">
        <w:rPr>
          <w:rFonts w:asciiTheme="minorHAnsi" w:hAnsiTheme="minorHAnsi" w:cstheme="minorHAnsi"/>
        </w:rPr>
        <w:t>.</w:t>
      </w:r>
    </w:p>
    <w:p w14:paraId="3E70B638" w14:textId="0C800EF9" w:rsidR="00A225CF" w:rsidRPr="00736BD9" w:rsidRDefault="00A225CF" w:rsidP="00A225C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36BD9">
        <w:rPr>
          <w:rFonts w:asciiTheme="minorHAnsi" w:hAnsiTheme="minorHAnsi" w:cstheme="minorHAnsi"/>
          <w:b/>
          <w:bCs/>
        </w:rPr>
        <w:lastRenderedPageBreak/>
        <w:t>STRUKTURA</w:t>
      </w:r>
      <w:r>
        <w:rPr>
          <w:rFonts w:asciiTheme="minorHAnsi" w:hAnsiTheme="minorHAnsi" w:cstheme="minorHAnsi"/>
          <w:b/>
          <w:bCs/>
        </w:rPr>
        <w:t xml:space="preserve"> </w:t>
      </w:r>
      <w:r w:rsidRPr="00736BD9">
        <w:rPr>
          <w:rFonts w:asciiTheme="minorHAnsi" w:hAnsiTheme="minorHAnsi" w:cstheme="minorHAnsi"/>
          <w:b/>
          <w:bCs/>
        </w:rPr>
        <w:t>GODIŠNJEG IZVJEŠTAJA O IZVRŠENJU FINANCIJSKOG PLANA HRVATSKOG NARODNOG KAZALIŠTA U ŠIBENIKU ZA 202</w:t>
      </w:r>
      <w:r w:rsidR="00B7145D">
        <w:rPr>
          <w:rFonts w:asciiTheme="minorHAnsi" w:hAnsiTheme="minorHAnsi" w:cstheme="minorHAnsi"/>
          <w:b/>
          <w:bCs/>
        </w:rPr>
        <w:t>4</w:t>
      </w:r>
      <w:r w:rsidRPr="00736BD9">
        <w:rPr>
          <w:rFonts w:asciiTheme="minorHAnsi" w:hAnsiTheme="minorHAnsi" w:cstheme="minorHAnsi"/>
          <w:b/>
          <w:bCs/>
        </w:rPr>
        <w:t>. GODINU</w:t>
      </w:r>
    </w:p>
    <w:p w14:paraId="050B5212" w14:textId="77777777" w:rsidR="00A225CF" w:rsidRPr="0028560A" w:rsidRDefault="00A225CF" w:rsidP="00A225CF">
      <w:pPr>
        <w:spacing w:line="276" w:lineRule="auto"/>
        <w:jc w:val="both"/>
        <w:rPr>
          <w:rFonts w:asciiTheme="minorHAnsi" w:hAnsiTheme="minorHAnsi" w:cstheme="minorHAnsi"/>
        </w:rPr>
      </w:pPr>
    </w:p>
    <w:p w14:paraId="1E583A35" w14:textId="665AAE00" w:rsidR="00A225CF" w:rsidRDefault="006D5CE4" w:rsidP="00B7145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A225CF">
        <w:rPr>
          <w:rFonts w:asciiTheme="minorHAnsi" w:hAnsiTheme="minorHAnsi" w:cstheme="minorHAnsi"/>
        </w:rPr>
        <w:t>odišnji izvještaj o izvršenju Financijskog plana Hrvatskog narodnog kazališta u Šibeniku za 202</w:t>
      </w:r>
      <w:r w:rsidR="00B7145D">
        <w:rPr>
          <w:rFonts w:asciiTheme="minorHAnsi" w:hAnsiTheme="minorHAnsi" w:cstheme="minorHAnsi"/>
        </w:rPr>
        <w:t>4</w:t>
      </w:r>
      <w:r w:rsidR="00A225CF">
        <w:rPr>
          <w:rFonts w:asciiTheme="minorHAnsi" w:hAnsiTheme="minorHAnsi" w:cstheme="minorHAnsi"/>
        </w:rPr>
        <w:t>. godinu sastavljen je temeljem</w:t>
      </w:r>
      <w:r w:rsidR="00B7145D">
        <w:rPr>
          <w:rFonts w:asciiTheme="minorHAnsi" w:hAnsiTheme="minorHAnsi" w:cstheme="minorHAnsi"/>
        </w:rPr>
        <w:t xml:space="preserve"> </w:t>
      </w:r>
      <w:r w:rsidR="00B7145D" w:rsidRPr="00B7145D">
        <w:rPr>
          <w:rFonts w:asciiTheme="minorHAnsi" w:hAnsiTheme="minorHAnsi" w:cstheme="minorHAnsi"/>
        </w:rPr>
        <w:t>Zakon</w:t>
      </w:r>
      <w:r w:rsidR="00B7145D">
        <w:rPr>
          <w:rFonts w:asciiTheme="minorHAnsi" w:hAnsiTheme="minorHAnsi" w:cstheme="minorHAnsi"/>
        </w:rPr>
        <w:t>a</w:t>
      </w:r>
      <w:r w:rsidR="00B7145D" w:rsidRPr="00B7145D">
        <w:rPr>
          <w:rFonts w:asciiTheme="minorHAnsi" w:hAnsiTheme="minorHAnsi" w:cstheme="minorHAnsi"/>
        </w:rPr>
        <w:t xml:space="preserve"> o proračunu </w:t>
      </w:r>
      <w:r w:rsidR="00B7145D">
        <w:rPr>
          <w:rFonts w:asciiTheme="minorHAnsi" w:hAnsiTheme="minorHAnsi" w:cstheme="minorHAnsi"/>
        </w:rPr>
        <w:t xml:space="preserve">(Narodne novine </w:t>
      </w:r>
      <w:r w:rsidR="00B7145D" w:rsidRPr="00B7145D">
        <w:rPr>
          <w:rFonts w:asciiTheme="minorHAnsi" w:hAnsiTheme="minorHAnsi" w:cstheme="minorHAnsi"/>
        </w:rPr>
        <w:t>br. 144/2021.</w:t>
      </w:r>
      <w:r w:rsidR="00B7145D">
        <w:rPr>
          <w:rFonts w:asciiTheme="minorHAnsi" w:hAnsiTheme="minorHAnsi" w:cstheme="minorHAnsi"/>
        </w:rPr>
        <w:t xml:space="preserve">) i </w:t>
      </w:r>
      <w:r w:rsidR="00A225CF">
        <w:rPr>
          <w:rFonts w:asciiTheme="minorHAnsi" w:hAnsiTheme="minorHAnsi" w:cstheme="minorHAnsi"/>
        </w:rPr>
        <w:t>Pravilnika o polugodišnjem i godišnjem izvještaju o izvršenju proračuna i financijskog plana (Narodne novine br. 85/23.) te sadrži:</w:t>
      </w:r>
    </w:p>
    <w:p w14:paraId="28DA800E" w14:textId="77777777" w:rsidR="00E964FF" w:rsidRDefault="00E964FF" w:rsidP="00B7145D">
      <w:pPr>
        <w:spacing w:line="360" w:lineRule="auto"/>
        <w:jc w:val="both"/>
        <w:rPr>
          <w:rFonts w:asciiTheme="minorHAnsi" w:hAnsiTheme="minorHAnsi" w:cstheme="minorHAnsi"/>
        </w:rPr>
      </w:pPr>
    </w:p>
    <w:p w14:paraId="39BDC98A" w14:textId="77777777" w:rsidR="00A225CF" w:rsidRDefault="00A225CF" w:rsidP="00A225C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OPĆI DIO</w:t>
      </w:r>
    </w:p>
    <w:p w14:paraId="40E97525" w14:textId="77777777" w:rsidR="00A225CF" w:rsidRDefault="00A225CF" w:rsidP="00A225C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Sažetak prihoda i rashoda i računa financiranja</w:t>
      </w:r>
    </w:p>
    <w:p w14:paraId="573FE741" w14:textId="77777777" w:rsidR="00A225CF" w:rsidRDefault="00A225CF" w:rsidP="00A225CF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Račun prihoda i rashoda</w:t>
      </w:r>
    </w:p>
    <w:p w14:paraId="49978826" w14:textId="77777777" w:rsidR="00A225CF" w:rsidRDefault="00A225CF" w:rsidP="00A225C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ekonomskoj klasifikaciji</w:t>
      </w:r>
    </w:p>
    <w:p w14:paraId="554EE3FC" w14:textId="77777777" w:rsidR="00A225CF" w:rsidRDefault="00A225CF" w:rsidP="00A225C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izvorima financiranja</w:t>
      </w:r>
    </w:p>
    <w:p w14:paraId="4E8D0DA4" w14:textId="77777777" w:rsidR="00A225CF" w:rsidRDefault="00A225CF" w:rsidP="00A225CF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rashodima prema funkcijskoj klasifikaciji</w:t>
      </w:r>
    </w:p>
    <w:p w14:paraId="14513747" w14:textId="77777777" w:rsidR="00A225CF" w:rsidRDefault="00A225CF" w:rsidP="00A225C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DIO</w:t>
      </w:r>
    </w:p>
    <w:p w14:paraId="0AC26B73" w14:textId="77777777" w:rsidR="00A225CF" w:rsidRDefault="00A225CF" w:rsidP="00A225CF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po programskoj klasifikaciji</w:t>
      </w:r>
    </w:p>
    <w:p w14:paraId="5FA0C748" w14:textId="77777777" w:rsidR="00A225CF" w:rsidRDefault="00A225CF" w:rsidP="00A225C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</w:t>
      </w:r>
    </w:p>
    <w:p w14:paraId="360A1150" w14:textId="77777777" w:rsidR="00A225CF" w:rsidRDefault="00A225CF" w:rsidP="00A225CF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ostvarenja prihoda i rashoda, primitaka i izdataka</w:t>
      </w:r>
    </w:p>
    <w:p w14:paraId="3B470314" w14:textId="77777777" w:rsidR="00A225CF" w:rsidRDefault="00A225CF" w:rsidP="00A225CF">
      <w:pPr>
        <w:pStyle w:val="Odlomakpopis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posebnog dijela izvještaja o izvršenju financijskog plana proračunskog korisnika</w:t>
      </w:r>
    </w:p>
    <w:p w14:paraId="2E4DE804" w14:textId="77777777" w:rsidR="00A225CF" w:rsidRDefault="00A225CF" w:rsidP="00A225C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IZVJEŠTAJI</w:t>
      </w:r>
    </w:p>
    <w:p w14:paraId="7DCA9B72" w14:textId="77777777" w:rsidR="00A225CF" w:rsidRDefault="00A225CF" w:rsidP="00A225CF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zaduživanju na domaćem i stranom tržištu novca i kapitala</w:t>
      </w:r>
    </w:p>
    <w:p w14:paraId="60BA54E1" w14:textId="77777777" w:rsidR="00A225CF" w:rsidRDefault="00A225CF" w:rsidP="00A225CF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korištenju sredstava fondova Europske unije</w:t>
      </w:r>
    </w:p>
    <w:p w14:paraId="67572E4D" w14:textId="77777777" w:rsidR="00A225CF" w:rsidRDefault="00A225CF" w:rsidP="00A225CF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danim zajmovima i potraživanjima po danim zajmovima</w:t>
      </w:r>
    </w:p>
    <w:p w14:paraId="169835C3" w14:textId="77777777" w:rsidR="00A225CF" w:rsidRPr="00736BD9" w:rsidRDefault="00A225CF" w:rsidP="00A225CF">
      <w:pPr>
        <w:pStyle w:val="Odlomakpopis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stanju potraživanja i dospjelih obveza te o stanju potencijalnih obveza po osnovi sudskih sporova</w:t>
      </w:r>
    </w:p>
    <w:p w14:paraId="685341FE" w14:textId="77777777" w:rsidR="00A225CF" w:rsidRPr="0028560A" w:rsidRDefault="00A225CF" w:rsidP="00A225CF">
      <w:pPr>
        <w:spacing w:line="360" w:lineRule="auto"/>
        <w:jc w:val="both"/>
        <w:rPr>
          <w:rFonts w:asciiTheme="minorHAnsi" w:hAnsiTheme="minorHAnsi" w:cstheme="minorHAnsi"/>
        </w:rPr>
      </w:pPr>
    </w:p>
    <w:p w14:paraId="5D17AA67" w14:textId="7DD541CD" w:rsidR="00A225CF" w:rsidRPr="0028560A" w:rsidRDefault="00A225CF" w:rsidP="00A225CF">
      <w:pPr>
        <w:spacing w:line="360" w:lineRule="auto"/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U nastavku se daje </w:t>
      </w:r>
      <w:r>
        <w:rPr>
          <w:rFonts w:asciiTheme="minorHAnsi" w:hAnsiTheme="minorHAnsi" w:cstheme="minorHAnsi"/>
        </w:rPr>
        <w:t>cjelokupni pregled godišnjeg izvršenja</w:t>
      </w:r>
      <w:r w:rsidR="006D5CE4">
        <w:rPr>
          <w:rFonts w:asciiTheme="minorHAnsi" w:hAnsiTheme="minorHAnsi" w:cstheme="minorHAnsi"/>
        </w:rPr>
        <w:t xml:space="preserve"> za 202</w:t>
      </w:r>
      <w:r w:rsidR="00B7145D">
        <w:rPr>
          <w:rFonts w:asciiTheme="minorHAnsi" w:hAnsiTheme="minorHAnsi" w:cstheme="minorHAnsi"/>
        </w:rPr>
        <w:t>4</w:t>
      </w:r>
      <w:r w:rsidR="006D5CE4">
        <w:rPr>
          <w:rFonts w:asciiTheme="minorHAnsi" w:hAnsiTheme="minorHAnsi" w:cstheme="minorHAnsi"/>
        </w:rPr>
        <w:t>. godinu.</w:t>
      </w:r>
    </w:p>
    <w:p w14:paraId="50C7EE1F" w14:textId="77777777" w:rsidR="008C74ED" w:rsidRDefault="008C74ED"/>
    <w:p w14:paraId="517121E8" w14:textId="77777777" w:rsidR="004A1D21" w:rsidRDefault="004A1D21"/>
    <w:p w14:paraId="22F086B6" w14:textId="77777777" w:rsidR="004A1D21" w:rsidRDefault="004A1D21"/>
    <w:p w14:paraId="670999FD" w14:textId="77777777" w:rsidR="004A1D21" w:rsidRDefault="004A1D21"/>
    <w:p w14:paraId="2A18CEBB" w14:textId="77777777" w:rsidR="004A1D21" w:rsidRDefault="004A1D21"/>
    <w:p w14:paraId="5E324E77" w14:textId="77777777" w:rsidR="004A1D21" w:rsidRDefault="004A1D21"/>
    <w:p w14:paraId="2C924157" w14:textId="77777777" w:rsidR="004A1D21" w:rsidRDefault="004A1D21"/>
    <w:p w14:paraId="1BF63CA2" w14:textId="77777777" w:rsidR="004A1D21" w:rsidRPr="00AC7893" w:rsidRDefault="004A1D21" w:rsidP="004A1D21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t>OPĆI DIO</w:t>
      </w:r>
    </w:p>
    <w:p w14:paraId="5080CE1F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</w:rPr>
      </w:pPr>
    </w:p>
    <w:p w14:paraId="787048BC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t xml:space="preserve">I.1. Sažetak prihoda i rashoda </w:t>
      </w:r>
      <w:r>
        <w:rPr>
          <w:rFonts w:asciiTheme="minorHAnsi" w:hAnsiTheme="minorHAnsi" w:cstheme="minorHAnsi"/>
          <w:b/>
          <w:bCs/>
        </w:rPr>
        <w:t>i računa financiranja</w:t>
      </w:r>
    </w:p>
    <w:p w14:paraId="051AB329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6171" w:type="pct"/>
        <w:tblInd w:w="-1016" w:type="dxa"/>
        <w:tblLook w:val="04A0" w:firstRow="1" w:lastRow="0" w:firstColumn="1" w:lastColumn="0" w:noHBand="0" w:noVBand="1"/>
      </w:tblPr>
      <w:tblGrid>
        <w:gridCol w:w="4233"/>
        <w:gridCol w:w="1492"/>
        <w:gridCol w:w="1492"/>
        <w:gridCol w:w="1492"/>
        <w:gridCol w:w="1190"/>
        <w:gridCol w:w="1184"/>
      </w:tblGrid>
      <w:tr w:rsidR="004A1D21" w14:paraId="4E2377BD" w14:textId="77777777" w:rsidTr="004A1D21">
        <w:trPr>
          <w:trHeight w:val="810"/>
        </w:trPr>
        <w:tc>
          <w:tcPr>
            <w:tcW w:w="5000" w:type="pct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68598A81" w14:textId="54458F42" w:rsidR="004A1D21" w:rsidRDefault="004A1D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GODIŠNJI IZVJEŠTAJ O IZVRŠENJU FINANCIJSKOG PLANA ZA 202</w:t>
            </w:r>
            <w:r w:rsidR="007C681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OPĆI DIO</w:t>
            </w:r>
          </w:p>
        </w:tc>
      </w:tr>
      <w:tr w:rsidR="007C6819" w14:paraId="19A724FB" w14:textId="77777777" w:rsidTr="007C6819">
        <w:trPr>
          <w:trHeight w:val="1452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1B577AF" w14:textId="5D56DF2E" w:rsidR="007C6819" w:rsidRDefault="007C6819" w:rsidP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PRIHODI/RASHODI TEKUĆA GODINA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9BD4F3C" w14:textId="304822A2" w:rsidR="007C6819" w:rsidRDefault="007C6819" w:rsidP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II. izmjene i dopune plana za 2024.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1E95A8C2" w14:textId="7E9FD252" w:rsidR="007C6819" w:rsidRDefault="007C6819" w:rsidP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6E77ECE5" w14:textId="48E429DE" w:rsidR="007C6819" w:rsidRDefault="007C6819" w:rsidP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09C805E8" w14:textId="77777777" w:rsidR="007C6819" w:rsidRDefault="007C6819" w:rsidP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9973A5F" w14:textId="60B4A02A" w:rsidR="007C6819" w:rsidRDefault="007C6819" w:rsidP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7C6819" w14:paraId="6F58DD3F" w14:textId="77777777" w:rsidTr="007C6819">
        <w:trPr>
          <w:trHeight w:val="300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C427C30" w14:textId="1A5B65F4" w:rsidR="007C6819" w:rsidRDefault="007C6819" w:rsidP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UKUPNO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DA31075" w14:textId="5228D428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3BB3C3C" w14:textId="105F3122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51029A92" w14:textId="4861AFA6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2.086.058,43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6BF0A588" w14:textId="7777777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119,28%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A0B5216" w14:textId="77777777" w:rsidR="007C6819" w:rsidRDefault="007C6819" w:rsidP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99,06%</w:t>
            </w:r>
          </w:p>
        </w:tc>
      </w:tr>
      <w:tr w:rsidR="007C6819" w14:paraId="3DA1FFA7" w14:textId="77777777" w:rsidTr="007C6819">
        <w:trPr>
          <w:trHeight w:val="300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CB020" w14:textId="16790868" w:rsidR="007C6819" w:rsidRDefault="007C6819" w:rsidP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Prihodi poslovanja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8761" w14:textId="2297DAD1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EF6036" w14:textId="7334405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4AFEDD" w14:textId="148E865E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2.086.058,43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2038E1" w14:textId="7777777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119,28%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532EC59" w14:textId="77777777" w:rsidR="007C6819" w:rsidRDefault="007C6819" w:rsidP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99,06%</w:t>
            </w:r>
          </w:p>
        </w:tc>
      </w:tr>
      <w:tr w:rsidR="007C6819" w14:paraId="391A812D" w14:textId="77777777" w:rsidTr="007C6819">
        <w:trPr>
          <w:trHeight w:val="300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841C" w14:textId="46DE0C07" w:rsidR="007C6819" w:rsidRDefault="007C6819" w:rsidP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Prihodi od prodaje nefinancijske imovine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E2DD" w14:textId="05126BB4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51713" w14:textId="43754DC3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B2DEC4" w14:textId="3DBA309D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18B4C9" w14:textId="7777777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0,00%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CDC439B" w14:textId="77777777" w:rsidR="007C6819" w:rsidRDefault="007C6819" w:rsidP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7C6819" w14:paraId="51CE65F8" w14:textId="77777777" w:rsidTr="007C6819">
        <w:trPr>
          <w:trHeight w:val="300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8DA7C74" w14:textId="1A2B1437" w:rsidR="007C6819" w:rsidRDefault="007C6819" w:rsidP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UKUPNO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0E55792" w14:textId="52D47E26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95D1EF4" w14:textId="2004913A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4796936" w14:textId="534D57E8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2.165.090,09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40C5F14B" w14:textId="7777777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125,67%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4C69853" w14:textId="77777777" w:rsidR="007C6819" w:rsidRDefault="007C6819" w:rsidP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97,97%</w:t>
            </w:r>
          </w:p>
        </w:tc>
      </w:tr>
      <w:tr w:rsidR="007C6819" w14:paraId="31454327" w14:textId="77777777" w:rsidTr="007C6819">
        <w:trPr>
          <w:trHeight w:val="300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AF4F" w14:textId="771C680D" w:rsidR="007C6819" w:rsidRDefault="007C6819" w:rsidP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47032" w14:textId="3C46F75D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1.665.039,00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A109CC" w14:textId="6F21DBC9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1.274.782,41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01DCEE" w14:textId="03A68904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1.609.357,76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285802F" w14:textId="7777777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122,17%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693703B" w14:textId="77777777" w:rsidR="007C6819" w:rsidRDefault="007C6819" w:rsidP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98,38%</w:t>
            </w:r>
          </w:p>
        </w:tc>
      </w:tr>
      <w:tr w:rsidR="007C6819" w14:paraId="4808370F" w14:textId="77777777" w:rsidTr="007C6819">
        <w:trPr>
          <w:trHeight w:val="300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0017" w14:textId="6EFA62B9" w:rsidR="007C6819" w:rsidRDefault="007C6819" w:rsidP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Rashodi za nabavu nefinancijsku imovinu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652CB" w14:textId="1E9DECCF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656.600,00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62E075" w14:textId="3083D521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49B083" w14:textId="6769A226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555.732,33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1055A6C" w14:textId="7777777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191,29%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56AA9FD" w14:textId="77777777" w:rsidR="007C6819" w:rsidRDefault="007C6819" w:rsidP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93,32%</w:t>
            </w:r>
          </w:p>
        </w:tc>
      </w:tr>
      <w:tr w:rsidR="007C6819" w14:paraId="67E0C978" w14:textId="77777777" w:rsidTr="007C6819">
        <w:trPr>
          <w:trHeight w:val="285"/>
        </w:trPr>
        <w:tc>
          <w:tcPr>
            <w:tcW w:w="191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E3526B8" w14:textId="406CC153" w:rsidR="007C6819" w:rsidRDefault="007C6819" w:rsidP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RAZLIKA - VIŠAK/MANJAK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1B4CBD" w14:textId="14F33A9C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5BDE15" w14:textId="1E746005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15.336,70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16382EE" w14:textId="6517F5B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-79.031,66</w:t>
            </w:r>
          </w:p>
        </w:tc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1A299E4" w14:textId="77777777" w:rsidR="007C6819" w:rsidRPr="00AE3C65" w:rsidRDefault="007C6819" w:rsidP="007C6819">
            <w:pPr>
              <w:rPr>
                <w:rFonts w:asciiTheme="minorHAnsi" w:hAnsiTheme="minorHAnsi" w:cstheme="minorHAnsi"/>
                <w:noProof/>
              </w:rPr>
            </w:pPr>
            <w:r w:rsidRPr="00AE3C65">
              <w:rPr>
                <w:rFonts w:asciiTheme="minorHAnsi" w:hAnsiTheme="minorHAnsi" w:cstheme="minorHAnsi"/>
                <w:noProof/>
              </w:rPr>
              <w:t>21,38%</w:t>
            </w:r>
          </w:p>
        </w:tc>
        <w:tc>
          <w:tcPr>
            <w:tcW w:w="534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55F6607F" w14:textId="77777777" w:rsidR="007C6819" w:rsidRDefault="007C6819" w:rsidP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</w:tbl>
    <w:p w14:paraId="41C77592" w14:textId="77777777" w:rsidR="004A1D21" w:rsidRDefault="004A1D21"/>
    <w:p w14:paraId="350F4786" w14:textId="77777777" w:rsidR="004A1D21" w:rsidRDefault="004A1D21"/>
    <w:p w14:paraId="442DE578" w14:textId="77777777" w:rsidR="004A1D21" w:rsidRDefault="004A1D21"/>
    <w:p w14:paraId="4E985B87" w14:textId="77777777" w:rsidR="004A1D21" w:rsidRDefault="004A1D21"/>
    <w:p w14:paraId="7885BDE7" w14:textId="77777777" w:rsidR="004A1D21" w:rsidRDefault="004A1D21"/>
    <w:p w14:paraId="7FA00E05" w14:textId="77777777" w:rsidR="004A1D21" w:rsidRDefault="004A1D21"/>
    <w:tbl>
      <w:tblPr>
        <w:tblW w:w="11058" w:type="dxa"/>
        <w:tblInd w:w="-1016" w:type="dxa"/>
        <w:tblLook w:val="04A0" w:firstRow="1" w:lastRow="0" w:firstColumn="1" w:lastColumn="0" w:noHBand="0" w:noVBand="1"/>
      </w:tblPr>
      <w:tblGrid>
        <w:gridCol w:w="2399"/>
        <w:gridCol w:w="1735"/>
        <w:gridCol w:w="1037"/>
        <w:gridCol w:w="1529"/>
        <w:gridCol w:w="1660"/>
        <w:gridCol w:w="2698"/>
      </w:tblGrid>
      <w:tr w:rsidR="004A1D21" w14:paraId="1C83D54E" w14:textId="77777777" w:rsidTr="0010601B">
        <w:trPr>
          <w:trHeight w:val="1515"/>
        </w:trPr>
        <w:tc>
          <w:tcPr>
            <w:tcW w:w="239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FB37037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ODNOS/DONOS</w:t>
            </w:r>
          </w:p>
        </w:tc>
        <w:tc>
          <w:tcPr>
            <w:tcW w:w="17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1E4ABCB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Rebalans (II. izmjene i dopune plana za 2023.)</w:t>
            </w:r>
          </w:p>
        </w:tc>
        <w:tc>
          <w:tcPr>
            <w:tcW w:w="10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C9F8554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2022.</w:t>
            </w:r>
          </w:p>
        </w:tc>
        <w:tc>
          <w:tcPr>
            <w:tcW w:w="152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ECAC7A6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45A06F2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269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0CC92B03" w14:textId="55EA4183" w:rsidR="004A1D21" w:rsidRDefault="003F2D3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4A1D21" w14:paraId="6F12FB26" w14:textId="77777777" w:rsidTr="0010601B">
        <w:trPr>
          <w:trHeight w:val="300"/>
        </w:trPr>
        <w:tc>
          <w:tcPr>
            <w:tcW w:w="2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C23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Ukupni donos viška iz prethodnih godina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5C3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2A04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DE3" w14:textId="61220082" w:rsidR="004A1D21" w:rsidRDefault="00E71B62" w:rsidP="00E71B6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r w:rsidR="005203E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4.978,82</w:t>
            </w:r>
          </w:p>
          <w:p w14:paraId="6EF69C90" w14:textId="2480EC96" w:rsidR="00E71B62" w:rsidRDefault="00E71B62" w:rsidP="00E71B6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3A9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91C3D8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A1D21" w14:paraId="0FA75E7B" w14:textId="77777777" w:rsidTr="0010601B">
        <w:trPr>
          <w:trHeight w:val="600"/>
        </w:trPr>
        <w:tc>
          <w:tcPr>
            <w:tcW w:w="2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639DE29" w14:textId="77777777" w:rsidR="004A1D21" w:rsidRPr="005203EF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VIŠAK IZ PRETHODNIH GODINA KOJI ĆE SE RASPOREDITI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0CA064" w14:textId="77777777" w:rsidR="004A1D21" w:rsidRPr="005203EF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71D978" w14:textId="77777777" w:rsidR="004A1D21" w:rsidRPr="005203EF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B0B2D3" w14:textId="37B4C827" w:rsidR="004A1D21" w:rsidRPr="005203EF" w:rsidRDefault="005203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E71B62" w:rsidRPr="00E71B62">
              <w:rPr>
                <w:rFonts w:ascii="Calibri" w:hAnsi="Calibri" w:cs="Calibri"/>
                <w:color w:val="000000"/>
                <w:sz w:val="22"/>
                <w:szCs w:val="22"/>
              </w:rPr>
              <w:t>54.052,84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C92784" w14:textId="77777777" w:rsidR="004A1D21" w:rsidRPr="005203EF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AFDA4C8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14:paraId="4A3CD32F" w14:textId="77777777" w:rsidR="004A1D21" w:rsidRDefault="004A1D21"/>
    <w:p w14:paraId="6D9B7F29" w14:textId="77777777" w:rsidR="004A1D21" w:rsidRDefault="004A1D21"/>
    <w:p w14:paraId="6440258E" w14:textId="77777777" w:rsidR="004A1D21" w:rsidRDefault="004A1D21"/>
    <w:p w14:paraId="37AC337B" w14:textId="77777777" w:rsidR="004A1D21" w:rsidRDefault="004A1D21"/>
    <w:p w14:paraId="7C3A79AE" w14:textId="77777777" w:rsidR="004A1D21" w:rsidRDefault="004A1D21"/>
    <w:p w14:paraId="4078A69A" w14:textId="77777777" w:rsidR="004A1D21" w:rsidRDefault="004A1D21"/>
    <w:p w14:paraId="56528F57" w14:textId="77777777" w:rsidR="004A1D21" w:rsidRDefault="004A1D21"/>
    <w:p w14:paraId="368B65DD" w14:textId="77777777" w:rsidR="004A1D21" w:rsidRDefault="004A1D21"/>
    <w:p w14:paraId="637B9A9C" w14:textId="77777777" w:rsidR="004A1D21" w:rsidRDefault="004A1D21"/>
    <w:p w14:paraId="62EFE743" w14:textId="77777777" w:rsidR="004A1D21" w:rsidRDefault="004A1D21"/>
    <w:tbl>
      <w:tblPr>
        <w:tblW w:w="6157" w:type="pct"/>
        <w:tblInd w:w="-1016" w:type="dxa"/>
        <w:tblLook w:val="04A0" w:firstRow="1" w:lastRow="0" w:firstColumn="1" w:lastColumn="0" w:noHBand="0" w:noVBand="1"/>
      </w:tblPr>
      <w:tblGrid>
        <w:gridCol w:w="5327"/>
        <w:gridCol w:w="1455"/>
        <w:gridCol w:w="599"/>
        <w:gridCol w:w="1175"/>
        <w:gridCol w:w="427"/>
        <w:gridCol w:w="2075"/>
      </w:tblGrid>
      <w:tr w:rsidR="0010601B" w14:paraId="5800CA88" w14:textId="77777777" w:rsidTr="005203EF">
        <w:trPr>
          <w:trHeight w:val="900"/>
        </w:trPr>
        <w:tc>
          <w:tcPr>
            <w:tcW w:w="2415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D8D75CB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 FINANCIRANJA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6ECBBB8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2023.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2EA6CEA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6613C94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tekućeg plana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B5DBF12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678166A" w14:textId="77777777" w:rsidR="004A1D21" w:rsidRDefault="004A1D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tekućeg plana</w:t>
            </w:r>
          </w:p>
        </w:tc>
      </w:tr>
      <w:tr w:rsidR="0010601B" w14:paraId="0E3AD51A" w14:textId="77777777" w:rsidTr="005203EF">
        <w:trPr>
          <w:trHeight w:val="300"/>
        </w:trPr>
        <w:tc>
          <w:tcPr>
            <w:tcW w:w="241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9E1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A2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1323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F81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493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0CAC4C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601B" w14:paraId="5CDEB99A" w14:textId="77777777" w:rsidTr="005203EF">
        <w:trPr>
          <w:trHeight w:val="300"/>
        </w:trPr>
        <w:tc>
          <w:tcPr>
            <w:tcW w:w="241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2B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0D2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DAA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0C0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015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5869C6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601B" w14:paraId="2C86B96B" w14:textId="77777777" w:rsidTr="005203EF">
        <w:trPr>
          <w:trHeight w:val="300"/>
        </w:trPr>
        <w:tc>
          <w:tcPr>
            <w:tcW w:w="2415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833FA1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NETO FINANCIRANJE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2CF8E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558199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598F97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E678DB" w14:textId="77777777" w:rsidR="004A1D21" w:rsidRDefault="004A1D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EB76412" w14:textId="77777777" w:rsidR="004A1D21" w:rsidRDefault="004A1D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5203EF" w14:paraId="61E74459" w14:textId="77777777" w:rsidTr="005203EF">
        <w:trPr>
          <w:trHeight w:val="315"/>
        </w:trPr>
        <w:tc>
          <w:tcPr>
            <w:tcW w:w="2415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83FE29" w14:textId="77777777" w:rsidR="005203EF" w:rsidRPr="005203EF" w:rsidRDefault="005203EF" w:rsidP="005203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VIŠAK/MANJAK + NETO FINANCIRANJE</w:t>
            </w:r>
          </w:p>
        </w:tc>
        <w:tc>
          <w:tcPr>
            <w:tcW w:w="66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BA3EE4" w14:textId="77777777" w:rsidR="005203EF" w:rsidRPr="005203EF" w:rsidRDefault="005203EF" w:rsidP="005203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0B7C0E" w14:textId="77777777" w:rsidR="005203EF" w:rsidRPr="005203EF" w:rsidRDefault="005203EF" w:rsidP="005203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A30D04" w14:textId="04A9BE3C" w:rsidR="005203EF" w:rsidRPr="005203EF" w:rsidRDefault="005203EF" w:rsidP="005203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="00E71B62" w:rsidRPr="00E71B62">
              <w:rPr>
                <w:rFonts w:ascii="Calibri" w:hAnsi="Calibri" w:cs="Calibri"/>
                <w:color w:val="000000"/>
                <w:sz w:val="22"/>
                <w:szCs w:val="22"/>
              </w:rPr>
              <w:t>54.052,84</w:t>
            </w:r>
          </w:p>
        </w:tc>
        <w:tc>
          <w:tcPr>
            <w:tcW w:w="19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370375" w14:textId="77777777" w:rsidR="005203EF" w:rsidRPr="005203EF" w:rsidRDefault="005203EF" w:rsidP="005203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78C7166" w14:textId="77777777" w:rsidR="005203EF" w:rsidRPr="005203EF" w:rsidRDefault="005203EF" w:rsidP="005203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03EF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14:paraId="7D7D055F" w14:textId="77777777" w:rsidR="004A1D21" w:rsidRDefault="004A1D21"/>
    <w:p w14:paraId="780FCB9D" w14:textId="77777777" w:rsidR="004A1D21" w:rsidRDefault="004A1D21"/>
    <w:p w14:paraId="4403D6D8" w14:textId="77777777" w:rsidR="004A1D21" w:rsidRDefault="004A1D21"/>
    <w:p w14:paraId="0B6177B8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t xml:space="preserve">I.2. </w:t>
      </w:r>
      <w:r>
        <w:rPr>
          <w:rFonts w:asciiTheme="minorHAnsi" w:hAnsiTheme="minorHAnsi" w:cstheme="minorHAnsi"/>
          <w:b/>
          <w:bCs/>
        </w:rPr>
        <w:t xml:space="preserve"> Račun prihoda i rashoda </w:t>
      </w:r>
    </w:p>
    <w:p w14:paraId="353A7495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E974E73" w14:textId="77777777" w:rsidR="004A1D21" w:rsidRDefault="004A1D21" w:rsidP="004A1D2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I.2.a. Izvještaj o prihodima i rashodima prema ekonomskoj klasifikaciji</w:t>
      </w:r>
    </w:p>
    <w:p w14:paraId="6AFD1D7F" w14:textId="77777777" w:rsidR="004A1D21" w:rsidRDefault="004A1D21"/>
    <w:p w14:paraId="0A14998E" w14:textId="77777777" w:rsidR="004A1D21" w:rsidRDefault="004A1D21"/>
    <w:tbl>
      <w:tblPr>
        <w:tblW w:w="6236" w:type="pct"/>
        <w:tblInd w:w="-1016" w:type="dxa"/>
        <w:tblLayout w:type="fixed"/>
        <w:tblLook w:val="04A0" w:firstRow="1" w:lastRow="0" w:firstColumn="1" w:lastColumn="0" w:noHBand="0" w:noVBand="1"/>
      </w:tblPr>
      <w:tblGrid>
        <w:gridCol w:w="1136"/>
        <w:gridCol w:w="2408"/>
        <w:gridCol w:w="1418"/>
        <w:gridCol w:w="1418"/>
        <w:gridCol w:w="851"/>
        <w:gridCol w:w="1418"/>
        <w:gridCol w:w="1279"/>
        <w:gridCol w:w="1272"/>
      </w:tblGrid>
      <w:tr w:rsidR="007C6819" w14:paraId="23DB687C" w14:textId="77777777" w:rsidTr="001023C9">
        <w:trPr>
          <w:trHeight w:val="315"/>
        </w:trPr>
        <w:tc>
          <w:tcPr>
            <w:tcW w:w="5000" w:type="pct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7174AB45" w14:textId="77777777" w:rsidR="007C6819" w:rsidRDefault="007C68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PRIHODIMA I RASHODIMA PREMA EKONOMSKOJ KLASIFIKACIJI</w:t>
            </w:r>
          </w:p>
        </w:tc>
      </w:tr>
      <w:tr w:rsidR="001023C9" w14:paraId="7698FAB0" w14:textId="77777777" w:rsidTr="001023C9">
        <w:trPr>
          <w:trHeight w:val="180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3441E9C" w14:textId="77777777" w:rsidR="007C6819" w:rsidRDefault="007C68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 prihoda/primitka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7571E0A" w14:textId="77777777" w:rsidR="007C6819" w:rsidRDefault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44283788" w14:textId="77777777" w:rsidR="007C6819" w:rsidRDefault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5E72456" w14:textId="77777777" w:rsidR="007C6819" w:rsidRDefault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II. izmjene i dopune plana za 2024.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F69DF78" w14:textId="77777777" w:rsidR="007C6819" w:rsidRDefault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3BAECB79" w14:textId="77777777" w:rsidR="007C6819" w:rsidRDefault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BC0A25F" w14:textId="77777777" w:rsidR="007C6819" w:rsidRDefault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6821DFF0" w14:textId="77777777" w:rsidR="007C6819" w:rsidRDefault="007C681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1023C9" w14:paraId="62568340" w14:textId="77777777" w:rsidTr="001023C9">
        <w:trPr>
          <w:trHeight w:val="30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5D61F7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282A11A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86B401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5587279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D06DF9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BBD6B5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2.086.058,43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CCCCD1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149,38%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17E5B4D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89,85%</w:t>
            </w:r>
          </w:p>
        </w:tc>
      </w:tr>
      <w:tr w:rsidR="001023C9" w14:paraId="57C883FC" w14:textId="77777777" w:rsidTr="001023C9">
        <w:trPr>
          <w:trHeight w:val="30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BF6197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3C0E0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9F2D89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46B0B1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95581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160F89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2.086.058,43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2DA65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149,38%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2252A67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89,85%</w:t>
            </w:r>
          </w:p>
        </w:tc>
      </w:tr>
      <w:tr w:rsidR="001023C9" w14:paraId="354FD634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7C3E3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36B1AB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EBF54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193.376,07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2DA41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690.539,00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FD1DD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6F656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578.775,96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91EA2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299,30%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7D0837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83,82%</w:t>
            </w:r>
          </w:p>
        </w:tc>
      </w:tr>
      <w:tr w:rsidR="001023C9" w14:paraId="205BB3D3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D9534B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65D4C3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proračunskim korisnicima iz proračuna koji im nije nadležan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42EB3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193.376,07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46B78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FCB84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37232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4CB6C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141,18%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F0CFD3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023C9" w14:paraId="03E51749" w14:textId="77777777" w:rsidTr="001023C9">
        <w:trPr>
          <w:trHeight w:val="9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750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688D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pomoći proračunskim korisnicima iz proračuna koji im nije nadležan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C44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146.923,09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C6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22B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8E2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4A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117,75%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B2795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74,25%</w:t>
            </w:r>
          </w:p>
        </w:tc>
      </w:tr>
      <w:tr w:rsidR="001023C9" w14:paraId="065E7ED9" w14:textId="77777777" w:rsidTr="001023C9">
        <w:trPr>
          <w:trHeight w:val="9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C7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4E4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Kapitalne pomoći proračunskim korisnicima iz proračuna koji im nije nadležan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DB1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C8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9B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D43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F7D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2C30F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250,00%</w:t>
            </w:r>
          </w:p>
        </w:tc>
      </w:tr>
      <w:tr w:rsidR="001023C9" w14:paraId="2E32F486" w14:textId="77777777" w:rsidTr="001023C9">
        <w:trPr>
          <w:trHeight w:val="72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34F08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638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FC062A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temeljem prijenosa EU sredstava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85702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2D05A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417.539,00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3E9DF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73E5BA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305.775,96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EF07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56C7E3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73,23%</w:t>
            </w:r>
          </w:p>
        </w:tc>
      </w:tr>
      <w:tr w:rsidR="001023C9" w14:paraId="0CA2A878" w14:textId="77777777" w:rsidTr="001023C9">
        <w:trPr>
          <w:trHeight w:val="9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8BC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6382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15A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Kapitalne pomoći iz državnog proračuna temeljem prijenosa EU sredstava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8E2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DF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417.539,00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B91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C0A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305.775,96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B93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6DDC2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38D4199B" w14:textId="77777777" w:rsidTr="001023C9">
        <w:trPr>
          <w:trHeight w:val="105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25CC3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0179ABD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498392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ED6382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B34407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E995C4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174.235,46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76348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107,99%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DCB3C4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101,30%</w:t>
            </w:r>
          </w:p>
        </w:tc>
      </w:tr>
      <w:tr w:rsidR="001023C9" w14:paraId="25997C0B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E7106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A6DD32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 posebnim propisima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4A69C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BC9566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0590F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96B60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174.235,46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D339F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107,99%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0645EE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101,30%</w:t>
            </w:r>
          </w:p>
        </w:tc>
      </w:tr>
      <w:tr w:rsidR="001023C9" w14:paraId="656AF5EC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75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6526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8FC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CC5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F3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C46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A57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174.235,46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31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107,99%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475A9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101,30%</w:t>
            </w:r>
          </w:p>
        </w:tc>
      </w:tr>
      <w:tr w:rsidR="001023C9" w14:paraId="0481F812" w14:textId="77777777" w:rsidTr="001023C9">
        <w:trPr>
          <w:trHeight w:val="129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6938DF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06B7B09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usluga, prihodi od donacija te povrati po protestiranim jamstvima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FFD26D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105.499,16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DC86F4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D62012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3D454B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94.909,00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C2FF3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89,96%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AC5E22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75,26%</w:t>
            </w:r>
          </w:p>
        </w:tc>
      </w:tr>
      <w:tr w:rsidR="001023C9" w14:paraId="0DA8699B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166E5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C946C2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05FED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105.499,16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20F574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194F7D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AF4EF6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94.909,00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91761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89,96%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46C669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104,18%</w:t>
            </w:r>
          </w:p>
        </w:tc>
      </w:tr>
      <w:tr w:rsidR="001023C9" w14:paraId="4E340B41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077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6E3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C3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1.964,81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52E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B1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7E3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1.483,64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6A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75,51%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099F6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1023C9" w14:paraId="54ACDA3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8D3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6615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21B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pruženih usluga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16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103.534,35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2E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50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8E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93.425,36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69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90,24%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023B6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102,55%</w:t>
            </w:r>
          </w:p>
        </w:tc>
      </w:tr>
      <w:tr w:rsidR="001023C9" w14:paraId="40B5F289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3D6CD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D8558A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 od pravnih i fizičkih osoba izvan općeg proračuna i povrat donacija po protestiranim jamstvima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FA71C1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ED905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C67E4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E6E6C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34.276,00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30EFC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107,83%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E6AC28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97,93%</w:t>
            </w:r>
          </w:p>
        </w:tc>
      </w:tr>
      <w:tr w:rsidR="001023C9" w14:paraId="08AAC0E6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59C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B8E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donacije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3B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CBF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CDD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C9B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34.276,00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16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107,83%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8EE9C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97,93%</w:t>
            </w:r>
          </w:p>
        </w:tc>
      </w:tr>
      <w:tr w:rsidR="001023C9" w14:paraId="5AA8811A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B6EFFA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A211B0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3174AF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FA2C02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1B1EE9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21AC23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1.203.736,32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9A7E8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133,26%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CF47E9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91,68%</w:t>
            </w:r>
          </w:p>
        </w:tc>
      </w:tr>
      <w:tr w:rsidR="001023C9" w14:paraId="35E93FF7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6DA90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2FA183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redovne djelatnosti proračunskih korisnika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7F789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42937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214A0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21AEA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1.203.736,32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735A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133,26%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5115B5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91,68%</w:t>
            </w:r>
          </w:p>
        </w:tc>
      </w:tr>
      <w:tr w:rsidR="001023C9" w14:paraId="454DFA9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53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AAB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EB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835.055,00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7B1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1.152.400,00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4CA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124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1.052.022,96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04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125,98%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ACBFF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91,29%</w:t>
            </w:r>
          </w:p>
        </w:tc>
      </w:tr>
      <w:tr w:rsidR="001023C9" w14:paraId="731D4BA7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51B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D7C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za nabavu nefinancijske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49B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68.212,25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4D8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939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3BD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151.713,36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3FE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222,41%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0B85E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94,47%</w:t>
            </w:r>
          </w:p>
        </w:tc>
      </w:tr>
      <w:tr w:rsidR="001023C9" w14:paraId="1CAA974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EC4A3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4E8064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Kazne, upravne mjere i ostali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444E97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2BE669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D732E5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6C6686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9FEDE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10,17%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6761FB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3E312A24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B422F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EA6DD6B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890B4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820EC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7E221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7EF9E5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AF18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10,17%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92FEA0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24A61061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1A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236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E2D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2E9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03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F1C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125,69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23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10,17%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9C9FA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69419D93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1CF27FE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533DEB14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Višak prihoda iz prethodne godine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7033C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07E7CF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8D8B6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42A405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3F42E7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19A8513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5023B894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F96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C41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B7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87C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6DD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38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E78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8F8F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023C9" w14:paraId="615DC1FB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CF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6738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126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BA8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75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A5C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88F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3AB5D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1023C9" w14:paraId="69068D1F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4E796B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238DF73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185117A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A05170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3050DAE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8E9CF4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2.165.090,09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CC1424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156,76%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0D17E70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93,26%</w:t>
            </w:r>
          </w:p>
        </w:tc>
      </w:tr>
      <w:tr w:rsidR="001023C9" w14:paraId="424E1C6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B60C41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0A4F7A6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1879C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1.274.782,41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05448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1.665.039,00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23ACF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8AF4E1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1.609.357,76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8543B7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126,25%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327B613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96,66%</w:t>
            </w:r>
          </w:p>
        </w:tc>
      </w:tr>
      <w:tr w:rsidR="001023C9" w14:paraId="240B41B6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A57570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6B971C7B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2C8FE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983B2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823.466,00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21F22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548C3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799.802,15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946BC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134,24%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1F7A1E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97,13%</w:t>
            </w:r>
          </w:p>
        </w:tc>
      </w:tr>
      <w:tr w:rsidR="001023C9" w14:paraId="6B6653A6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4A35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45AC0E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(Bruto)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A753A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453.752,85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02F0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623.466,00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596D8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B6DD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618.292,18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40D75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136,26%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99244C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99,17%</w:t>
            </w:r>
          </w:p>
        </w:tc>
      </w:tr>
      <w:tr w:rsidR="001023C9" w14:paraId="178352CC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E5B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723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DF4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453.752,85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A5B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623.466,00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526A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818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618.292,18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54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136,26%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8ABD0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99,17%</w:t>
            </w:r>
          </w:p>
        </w:tc>
      </w:tr>
      <w:tr w:rsidR="001023C9" w14:paraId="20C46160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0C22F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0A73DA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5A95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78.572,39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DDE0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C523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1B77C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97.008,22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F543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123,46%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3DF18B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100,01%</w:t>
            </w:r>
          </w:p>
        </w:tc>
      </w:tr>
      <w:tr w:rsidR="001023C9" w14:paraId="26E61F49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767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698B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6F4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78.572,39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B7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213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CA7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97.008,22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547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123,46%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1F96B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100,01%</w:t>
            </w:r>
          </w:p>
        </w:tc>
      </w:tr>
      <w:tr w:rsidR="001023C9" w14:paraId="143989D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AF27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744628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na plaće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84775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63.456,87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E3E59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EC355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70FC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84.501,75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49EC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133,16%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93C2A8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82,04%</w:t>
            </w:r>
          </w:p>
        </w:tc>
      </w:tr>
      <w:tr w:rsidR="001023C9" w14:paraId="0F3CB8F8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BBE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485D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CE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63.456,87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A9B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3B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FD8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84.501,75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CA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133,16%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E0482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82,04%</w:t>
            </w:r>
          </w:p>
        </w:tc>
      </w:tr>
      <w:tr w:rsidR="001023C9" w14:paraId="149EFCE8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90A96F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3C0C8A9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DEE43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678.575,09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E616A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799.573,00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00DEF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77583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768.429,67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801AA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113,24%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28C8A3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96,11%</w:t>
            </w:r>
          </w:p>
        </w:tc>
      </w:tr>
      <w:tr w:rsidR="001023C9" w14:paraId="3569AD4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9084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C9E736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troškove zaposlenima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D8BA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38.079,39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A2AA8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75E83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5A95F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59.285,75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390F7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155,69%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E12E1B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101,87%</w:t>
            </w:r>
          </w:p>
        </w:tc>
      </w:tr>
      <w:tr w:rsidR="001023C9" w14:paraId="66E6A7AF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470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B7A6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1D5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19.294,22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873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21.200,00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0EB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8CE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21.919,95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D7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113,61%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C5A20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103,40%</w:t>
            </w:r>
          </w:p>
        </w:tc>
      </w:tr>
      <w:tr w:rsidR="001023C9" w14:paraId="6CB3076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D20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D84B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F7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17.424,83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D8D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B3CA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F8A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20.194,70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90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115,90%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52271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96,17%</w:t>
            </w:r>
          </w:p>
        </w:tc>
      </w:tr>
      <w:tr w:rsidR="001023C9" w14:paraId="4D86742D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F1E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3213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4CBD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95C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1.360,34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9FB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716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0CD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F26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1262,27%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ADCA3D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107,32%</w:t>
            </w:r>
          </w:p>
        </w:tc>
      </w:tr>
      <w:tr w:rsidR="001023C9" w14:paraId="2CDA6070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23D2F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B6127C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materijal i energiju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407D5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75.004,39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14A62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38020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3E10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105.706,83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B980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140,93%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09485B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98,33%</w:t>
            </w:r>
          </w:p>
        </w:tc>
      </w:tr>
      <w:tr w:rsidR="001023C9" w14:paraId="01D8B58F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53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E95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3B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17.546,19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08C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07E6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C63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30.799,46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6A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175,53%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16B98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88,00%</w:t>
            </w:r>
          </w:p>
        </w:tc>
      </w:tr>
      <w:tr w:rsidR="001023C9" w14:paraId="3972D51F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DAE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CE3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877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1.393,20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D39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11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740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919,84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BF8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66,02%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FC847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57,49%</w:t>
            </w:r>
          </w:p>
        </w:tc>
      </w:tr>
      <w:tr w:rsidR="001023C9" w14:paraId="4719F7B5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4E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0ED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2C4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36.323,02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F91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18B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3F1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25.709,90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14A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70,78%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73D0B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107,12%</w:t>
            </w:r>
          </w:p>
        </w:tc>
      </w:tr>
      <w:tr w:rsidR="001023C9" w14:paraId="62A1A245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9B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741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B0C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9.532,46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05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1BE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8B5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19.521,61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359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204,79%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23D4A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114,83%</w:t>
            </w:r>
          </w:p>
        </w:tc>
      </w:tr>
      <w:tr w:rsidR="001023C9" w14:paraId="577949D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34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297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8E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10.209,52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889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9B3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53B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15.420,19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8F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151,04%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EDD7B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94,03%</w:t>
            </w:r>
          </w:p>
        </w:tc>
      </w:tr>
      <w:tr w:rsidR="001023C9" w14:paraId="1E5704AF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A11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C83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F68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0E8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DF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70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13.335,83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70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119A3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045061C9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B5DFB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B3126B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A6639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417.963,88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6708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430.073,00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58472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AFA2E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456.268,19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84C4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109,16%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162548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106,09%</w:t>
            </w:r>
          </w:p>
        </w:tc>
      </w:tr>
      <w:tr w:rsidR="001023C9" w14:paraId="3515D520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0B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064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FE2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18.481,07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092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52B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50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13.186,88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D3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71,35%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3D91F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100,66%</w:t>
            </w:r>
          </w:p>
        </w:tc>
      </w:tr>
      <w:tr w:rsidR="001023C9" w14:paraId="26FB6B00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F40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B4B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BA3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24.939,66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20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21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A3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14.397,14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3D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57,73%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55431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99,29%</w:t>
            </w:r>
          </w:p>
        </w:tc>
      </w:tr>
      <w:tr w:rsidR="001023C9" w14:paraId="1C9D6747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7D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5F2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838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5.107,95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B1C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15.173,00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E7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A44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15.576,89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622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304,95%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375AA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102,66%</w:t>
            </w:r>
          </w:p>
        </w:tc>
      </w:tr>
      <w:tr w:rsidR="001023C9" w14:paraId="3966DCA3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C18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E40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E32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3.626,39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CCF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223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47B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3.480,79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DFB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95,98%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355E1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99,45%</w:t>
            </w:r>
          </w:p>
        </w:tc>
      </w:tr>
      <w:tr w:rsidR="001023C9" w14:paraId="41EF2294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3BF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825F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31D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43.490,61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30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BC0A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9AF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41.021,09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76B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94,32%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12E52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103,85%</w:t>
            </w:r>
          </w:p>
        </w:tc>
      </w:tr>
      <w:tr w:rsidR="001023C9" w14:paraId="7B89D425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4DD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6B1F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B7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289.493,61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861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319.300,00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41D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263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341.004,73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579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117,79%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92B07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106,80%</w:t>
            </w:r>
          </w:p>
        </w:tc>
      </w:tr>
      <w:tr w:rsidR="001023C9" w14:paraId="565EEE13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91B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FB1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9B5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10.392,50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14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3FD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95B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2.819,21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3DF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27,13%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CDCDD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90,94%</w:t>
            </w:r>
          </w:p>
        </w:tc>
      </w:tr>
      <w:tr w:rsidR="001023C9" w14:paraId="60E3E602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2C7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8C3B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7E9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22.432,09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17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21.900,00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44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464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24.781,46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A6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110,47%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3C570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113,16%</w:t>
            </w:r>
          </w:p>
        </w:tc>
      </w:tr>
      <w:tr w:rsidR="001023C9" w14:paraId="4B8C2F99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BD0B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483BFB8" w14:textId="77777777" w:rsidR="007C6819" w:rsidRDefault="007C68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5EE69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89.912,13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1D6A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136.050,00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562D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CE01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81.505,91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ECB47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90,65%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0D4B76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59,91%</w:t>
            </w:r>
          </w:p>
        </w:tc>
      </w:tr>
      <w:tr w:rsidR="001023C9" w14:paraId="17DF4A2C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EA3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8B79F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0E9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89.912,13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FA7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136.050,00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97BA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A06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81.505,91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D1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90,65%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B3C6D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59,91%</w:t>
            </w:r>
          </w:p>
        </w:tc>
      </w:tr>
      <w:tr w:rsidR="001023C9" w14:paraId="74C92A4A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2D326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329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CF3910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EA94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57.615,30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81FC4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67.750,00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B86C6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22F31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65.662,99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D3E2F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113,97%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5B6E70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96,92%</w:t>
            </w:r>
          </w:p>
        </w:tc>
      </w:tr>
      <w:tr w:rsidR="001023C9" w14:paraId="070A955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4EA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E4A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E5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3.310,12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9CD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35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426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2.476,81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45E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74,83%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7A61E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82,56%</w:t>
            </w:r>
          </w:p>
        </w:tc>
      </w:tr>
      <w:tr w:rsidR="001023C9" w14:paraId="19285F1D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DE5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630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0E6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6.009,92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F8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22AD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385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6.923,39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28B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115,20%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50DC8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92,31%</w:t>
            </w:r>
          </w:p>
        </w:tc>
      </w:tr>
      <w:tr w:rsidR="001023C9" w14:paraId="51CBCDC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6F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0E6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6A3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34.401,69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9FA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39.250,00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B1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AB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38.674,75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FCA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112,42%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09108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98,53%</w:t>
            </w:r>
          </w:p>
        </w:tc>
      </w:tr>
      <w:tr w:rsidR="001023C9" w14:paraId="1597EBCB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2B9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B5FF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C59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B8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30D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DE3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E1C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A6B0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86,32%</w:t>
            </w:r>
          </w:p>
        </w:tc>
      </w:tr>
      <w:tr w:rsidR="001023C9" w14:paraId="539A6657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89D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3295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AE5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D9A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530,03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D88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7AC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792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4.223,29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949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DAA93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111,14%</w:t>
            </w:r>
          </w:p>
        </w:tc>
      </w:tr>
      <w:tr w:rsidR="001023C9" w14:paraId="7834F912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CC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809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BEE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12.931,92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17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537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A9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12.933,13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537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100,01%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E35FCE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94,40%</w:t>
            </w:r>
          </w:p>
        </w:tc>
      </w:tr>
      <w:tr w:rsidR="001023C9" w14:paraId="719F9A18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4413D0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05B8D82D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49E00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23864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E2BAD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279A5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676,93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57A35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159,20%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6D22F86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45,13%</w:t>
            </w:r>
          </w:p>
        </w:tc>
      </w:tr>
      <w:tr w:rsidR="001023C9" w14:paraId="47CE8CFB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78A7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7B8124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financijski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140B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3BDAE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8F15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0276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676,93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D51B4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159,20%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584196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45,13%</w:t>
            </w:r>
          </w:p>
        </w:tc>
      </w:tr>
      <w:tr w:rsidR="001023C9" w14:paraId="18EEFF4A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64D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001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9C9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278,73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1AF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BA6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D5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200,76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87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AE047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40,15%</w:t>
            </w:r>
          </w:p>
        </w:tc>
      </w:tr>
      <w:tr w:rsidR="001023C9" w14:paraId="68112AC3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AA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CB8C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Negativne tečajne razlike i razlike zbog primjene valutne klauzule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720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F71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518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A9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508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DEA29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6A14340B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70D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0384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068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5F0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92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13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476,17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64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325,08%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D629F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95,23%</w:t>
            </w:r>
          </w:p>
        </w:tc>
      </w:tr>
      <w:tr w:rsidR="001023C9" w14:paraId="429CCF5C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1D86B7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BC5EE41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51E9F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886A1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5BB0C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999EC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C6C317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0DB3B7B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1023C9" w14:paraId="194232AB" w14:textId="77777777" w:rsidTr="001023C9">
        <w:trPr>
          <w:trHeight w:val="675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CBE66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D519E3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Prijenosi između proračunskih korisnika istog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2F2CF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DD1E8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E810C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D995D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570FC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E04627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1023C9" w14:paraId="706CE051" w14:textId="77777777" w:rsidTr="001023C9">
        <w:trPr>
          <w:trHeight w:val="120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8FE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88B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Kapitalni prijenosi između proračunskih korisnika istog proračuna temeljem prijenosa EU sredstava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0C5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91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DA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5CD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1E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23833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1023C9" w14:paraId="393E9320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BE66463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0A5DF3C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672069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F74C51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656.600,00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DBB1B6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E1793B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555.732,33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98B988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522,38%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7B66FE8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84,64%</w:t>
            </w:r>
          </w:p>
        </w:tc>
      </w:tr>
      <w:tr w:rsidR="001023C9" w14:paraId="4C975F61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9EFAA2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E01E1AE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neproizvedene dugotrajne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3BBF5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27E1A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092308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91AF7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372.056,10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044B1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DC2287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78,99%</w:t>
            </w:r>
          </w:p>
        </w:tc>
      </w:tr>
      <w:tr w:rsidR="001023C9" w14:paraId="7E35862E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32F9B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CA27D0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Nematerijalna imovina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A455E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816F1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09BB3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B21F0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372.056,10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5C68A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12832E7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78,99%</w:t>
            </w:r>
          </w:p>
        </w:tc>
      </w:tr>
      <w:tr w:rsidR="001023C9" w14:paraId="49741D6C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0B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4124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9BF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Ostala prava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5D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879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471.000,00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F01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DF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372.056,10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C9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E6205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78,99%</w:t>
            </w:r>
          </w:p>
        </w:tc>
      </w:tr>
      <w:tr w:rsidR="001023C9" w14:paraId="185D9850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999453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CDBF0B2" w14:textId="77777777" w:rsidR="007C6819" w:rsidRDefault="007C68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ADAD8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E6540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33724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B3FBC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183.676,23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CF40B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172,65%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8F349A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98,96%</w:t>
            </w:r>
          </w:p>
        </w:tc>
      </w:tr>
      <w:tr w:rsidR="001023C9" w14:paraId="70339F7A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A8E637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F94ABD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Postrojenja i oprema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0309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A5E002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185.600,00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F98E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EA7AA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183.676,23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7098F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172,65%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CA7E61D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98,96%</w:t>
            </w:r>
          </w:p>
        </w:tc>
      </w:tr>
      <w:tr w:rsidR="001023C9" w14:paraId="7BACD194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D5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E252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45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13.353,68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141F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5.800,00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E1E6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8F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4.609,57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F5A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34,52%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501E7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79,48%</w:t>
            </w:r>
          </w:p>
        </w:tc>
      </w:tr>
      <w:tr w:rsidR="001023C9" w14:paraId="50A9CC87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16C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037515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Komunikacijska oprema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796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60F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EB4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13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4C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B3B81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023C9" w14:paraId="13B8CCC1" w14:textId="77777777" w:rsidTr="001023C9">
        <w:trPr>
          <w:trHeight w:val="660"/>
        </w:trPr>
        <w:tc>
          <w:tcPr>
            <w:tcW w:w="507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B3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4CDED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DD3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FBFE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E20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F6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1.439,80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E39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BE6F18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95,99%</w:t>
            </w:r>
          </w:p>
        </w:tc>
      </w:tr>
      <w:tr w:rsidR="001023C9" w14:paraId="096D3082" w14:textId="77777777" w:rsidTr="001023C9">
        <w:trPr>
          <w:trHeight w:val="660"/>
        </w:trPr>
        <w:tc>
          <w:tcPr>
            <w:tcW w:w="50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FAC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BEDE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C21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90.185,05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D3E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162.800,00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ACDF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EB9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157.626,86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3363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174,78%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DB483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96,82%</w:t>
            </w:r>
          </w:p>
        </w:tc>
      </w:tr>
      <w:tr w:rsidR="001023C9" w14:paraId="14E695A6" w14:textId="77777777" w:rsidTr="001023C9">
        <w:trPr>
          <w:trHeight w:val="660"/>
        </w:trPr>
        <w:tc>
          <w:tcPr>
            <w:tcW w:w="507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A140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107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038ECAB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1C7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2.846,13</w:t>
            </w:r>
          </w:p>
        </w:tc>
        <w:tc>
          <w:tcPr>
            <w:tcW w:w="6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C04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38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E659" w14:textId="77777777" w:rsidR="007C6819" w:rsidRDefault="007C68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B43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57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2C5B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56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8F9225" w14:textId="77777777" w:rsidR="007C6819" w:rsidRDefault="007C68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133,33%</w:t>
            </w:r>
          </w:p>
        </w:tc>
      </w:tr>
    </w:tbl>
    <w:p w14:paraId="4626DA5E" w14:textId="77777777" w:rsidR="004A1D21" w:rsidRDefault="004A1D21"/>
    <w:p w14:paraId="4059DC79" w14:textId="77777777" w:rsidR="006B5A00" w:rsidRDefault="006B5A00"/>
    <w:p w14:paraId="0A5A359A" w14:textId="77777777" w:rsidR="00ED7CD5" w:rsidRDefault="00ED7CD5"/>
    <w:p w14:paraId="0A561786" w14:textId="77777777" w:rsidR="00ED7CD5" w:rsidRDefault="00ED7CD5"/>
    <w:p w14:paraId="29F95ECC" w14:textId="77777777" w:rsidR="00ED7CD5" w:rsidRDefault="00ED7CD5"/>
    <w:p w14:paraId="1D128890" w14:textId="77777777" w:rsidR="00ED7CD5" w:rsidRDefault="00ED7CD5"/>
    <w:p w14:paraId="0AF1DDF5" w14:textId="77777777" w:rsidR="00ED7CD5" w:rsidRDefault="00ED7CD5"/>
    <w:p w14:paraId="5EEF2F8F" w14:textId="77777777" w:rsidR="00ED7CD5" w:rsidRDefault="00ED7CD5"/>
    <w:p w14:paraId="3EF53A0E" w14:textId="77777777" w:rsidR="00ED7CD5" w:rsidRDefault="00ED7CD5"/>
    <w:p w14:paraId="652F2910" w14:textId="77777777" w:rsidR="00ED7CD5" w:rsidRDefault="00ED7CD5"/>
    <w:p w14:paraId="50F94075" w14:textId="77777777" w:rsidR="00ED7CD5" w:rsidRDefault="00ED7CD5" w:rsidP="00ED7CD5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t>I.2.b.</w:t>
      </w:r>
      <w:r>
        <w:rPr>
          <w:rFonts w:asciiTheme="minorHAnsi" w:hAnsiTheme="minorHAnsi" w:cstheme="minorHAnsi"/>
          <w:b/>
          <w:bCs/>
        </w:rPr>
        <w:t xml:space="preserve"> Izvještaj o prihodima i rashodima prema izvorima financiranja</w:t>
      </w:r>
    </w:p>
    <w:p w14:paraId="4516510E" w14:textId="77777777" w:rsidR="00ED7CD5" w:rsidRDefault="00ED7CD5"/>
    <w:tbl>
      <w:tblPr>
        <w:tblW w:w="6236" w:type="pct"/>
        <w:tblInd w:w="-1016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8"/>
        <w:gridCol w:w="1418"/>
        <w:gridCol w:w="939"/>
        <w:gridCol w:w="1469"/>
        <w:gridCol w:w="1362"/>
        <w:gridCol w:w="2041"/>
      </w:tblGrid>
      <w:tr w:rsidR="001341BC" w14:paraId="5AEA3875" w14:textId="77777777" w:rsidTr="001341BC">
        <w:trPr>
          <w:trHeight w:val="315"/>
        </w:trPr>
        <w:tc>
          <w:tcPr>
            <w:tcW w:w="5000" w:type="pct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72199807" w14:textId="77777777" w:rsidR="001023C9" w:rsidRDefault="00102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PRIHODIMA I RASHODIMA PREMA IZVORIMA FINANCIRANJA</w:t>
            </w:r>
          </w:p>
        </w:tc>
      </w:tr>
      <w:tr w:rsidR="001341BC" w14:paraId="31E309B3" w14:textId="77777777" w:rsidTr="001341BC">
        <w:trPr>
          <w:trHeight w:val="18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684BA57" w14:textId="77777777" w:rsidR="001023C9" w:rsidRDefault="001023C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CED93A5" w14:textId="77777777" w:rsidR="001023C9" w:rsidRDefault="001023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145D3F9" w14:textId="77777777" w:rsidR="001023C9" w:rsidRDefault="001023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EE19F52" w14:textId="77777777" w:rsidR="001023C9" w:rsidRDefault="001023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II. izmjene i dopune plana za 2024.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0A9D88A" w14:textId="77777777" w:rsidR="001023C9" w:rsidRDefault="001023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3EE51879" w14:textId="77777777" w:rsidR="001023C9" w:rsidRDefault="001023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5E8BAFC" w14:textId="77777777" w:rsidR="001023C9" w:rsidRDefault="001023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7C5A5E5D" w14:textId="77777777" w:rsidR="001023C9" w:rsidRDefault="001023C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1341BC" w14:paraId="3E6A3DD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F7F1D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C06A35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5B45A5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2FA24A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5DEAB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B02880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2.086.058,43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B28958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149,38%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5EFD81D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89,85%</w:t>
            </w:r>
          </w:p>
        </w:tc>
      </w:tr>
      <w:tr w:rsidR="001341BC" w14:paraId="589A0E95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D23D5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886FD5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B256F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1.396.503,97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BFF3F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FF0C4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8770B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2.086.058,43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FAE8E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149,38%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0C4CA8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89,85%</w:t>
            </w:r>
          </w:p>
        </w:tc>
      </w:tr>
      <w:tr w:rsidR="001341BC" w14:paraId="442EBB42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41C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F68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03C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399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2E7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6D4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1.203.736,32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66F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133,26%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EEB1F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91,68%</w:t>
            </w:r>
          </w:p>
        </w:tc>
      </w:tr>
      <w:tr w:rsidR="001341BC" w14:paraId="20A527FC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AF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7E6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17F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106.735,48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536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91.100,00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4281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3AC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95.034,69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13E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89,04%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7A15D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104,32%</w:t>
            </w:r>
          </w:p>
        </w:tc>
      </w:tr>
      <w:tr w:rsidR="001341BC" w14:paraId="75C5C313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B59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E71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9F7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96D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94F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9D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174.235,46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8E2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107,99%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3E942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101,30%</w:t>
            </w:r>
          </w:p>
        </w:tc>
      </w:tr>
      <w:tr w:rsidR="001341BC" w14:paraId="237D1E4C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13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EBB1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52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153.958,46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4AF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30A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C5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F30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151,34%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B896C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44EAC9F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008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40B8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881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C65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7AA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701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268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DACCA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7EB6AFE1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B64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7F92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C63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07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CB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C8A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305.775,96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49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DDDEB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32A0AC42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5F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19D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E43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B6D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3E4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E9A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34.276,00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E27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107,83%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9EDD6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97,93%</w:t>
            </w:r>
          </w:p>
        </w:tc>
      </w:tr>
      <w:tr w:rsidR="001341BC" w14:paraId="04A3F7D2" w14:textId="77777777" w:rsidTr="001341BC">
        <w:trPr>
          <w:trHeight w:val="6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2C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A4C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D3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31A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84A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64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EF2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4BEBD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033A2904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CC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701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D4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27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C3A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3E3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F94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F6EEF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03373768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44232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606029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9F114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193.376,07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66E5A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690.539,00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85F49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06120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578.775,96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EFC04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299,30%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FB08DA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83,82%</w:t>
            </w:r>
          </w:p>
        </w:tc>
      </w:tr>
      <w:tr w:rsidR="001341BC" w14:paraId="64321D52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4E4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9851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631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153.958,46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44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83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8BE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53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151,34%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DCFF1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1EC7AABE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AD1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AD61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6FA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440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14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DD4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EEF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C63AB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65F59D78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53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6EF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A45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16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417.539,00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EEF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A8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305.775,96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FF3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D2AAF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6C8791BA" w14:textId="77777777" w:rsidTr="001341BC">
        <w:trPr>
          <w:trHeight w:val="6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A6F95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2B80B9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9A0A3C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B7C48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FC95C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0B392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174.235,46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9D688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107,99%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9C02CE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101,30%</w:t>
            </w:r>
          </w:p>
        </w:tc>
      </w:tr>
      <w:tr w:rsidR="001341BC" w14:paraId="299638A4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776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81E9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F3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161.337,49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357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99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5B1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174.235,46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1DA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107,99%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73692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101,30%</w:t>
            </w:r>
          </w:p>
        </w:tc>
      </w:tr>
      <w:tr w:rsidR="001341BC" w14:paraId="3AED3C22" w14:textId="77777777" w:rsidTr="001341BC">
        <w:trPr>
          <w:trHeight w:val="6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07B0E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919CEF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usluga, prihodi od donacija te povrati po protestiranim jamstvima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2636D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137.286,84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12EE2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125.600,00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467D4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3FAD2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129.185,00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E1C39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94,10%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41A95A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102,85%</w:t>
            </w:r>
          </w:p>
        </w:tc>
      </w:tr>
      <w:tr w:rsidR="001341BC" w14:paraId="1349CCDF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AB0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5509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2A5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105.499,16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6A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90.600,00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ED3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1C5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94.909,00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437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89,96%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CBFA3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104,76%</w:t>
            </w:r>
          </w:p>
        </w:tc>
      </w:tr>
      <w:tr w:rsidR="001341BC" w14:paraId="6A637002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3AC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D1E91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699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31.787,68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48D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B73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F25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34.276,00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F3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107,83%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6F001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97,93%</w:t>
            </w:r>
          </w:p>
        </w:tc>
      </w:tr>
      <w:tr w:rsidR="001341BC" w14:paraId="062F4E2D" w14:textId="77777777" w:rsidTr="001341BC">
        <w:trPr>
          <w:trHeight w:val="6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CCEE0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67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7D401DE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58898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9FC3E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2B249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26E2F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1.203.736,32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DDBCD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133,26%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7A1D32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91,68%</w:t>
            </w:r>
          </w:p>
        </w:tc>
      </w:tr>
      <w:tr w:rsidR="001341BC" w14:paraId="7DC2D815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CC3E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53B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01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903.267,25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76A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1.313.000,00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F9B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52D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1.203.736,32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450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133,26%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58690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91,68%</w:t>
            </w:r>
          </w:p>
        </w:tc>
      </w:tr>
      <w:tr w:rsidR="001341BC" w14:paraId="3D10804F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E89F0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529C40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Kazne, upravne mjere i ostali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53383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A125E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37A2C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6C64F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69315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10,17%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A95BA1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25,14%</w:t>
            </w:r>
          </w:p>
        </w:tc>
      </w:tr>
      <w:tr w:rsidR="001341BC" w14:paraId="541EB36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37E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A32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48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1.236,32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22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78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99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125,69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4D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10,17%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D1F13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25,14%</w:t>
            </w:r>
          </w:p>
        </w:tc>
      </w:tr>
      <w:tr w:rsidR="001341BC" w14:paraId="2F9ABB2F" w14:textId="77777777" w:rsidTr="001341BC">
        <w:trPr>
          <w:trHeight w:val="6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D53EA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7D1440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2C166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63BD3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5FAED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C44F1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1B1A6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2D0640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65B70BC2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D4F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5C7D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Rezultat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7C1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920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3DE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55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C4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293A8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784FC6D1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4AEC9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76331E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7E249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4F6FA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7A501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5FBC6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CB95D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E40D59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2377B681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378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D728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Rezultat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25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3CE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13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815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9B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9BF0F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48E3848A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A141F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3F6D598E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11183D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7FB8E1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8880BE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63CC80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2.165.090,09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4D26FB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156,76%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58156C2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93,26%</w:t>
            </w:r>
          </w:p>
        </w:tc>
      </w:tr>
      <w:tr w:rsidR="001341BC" w14:paraId="74483688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60709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DCBE4C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14D90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1.274.782,41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D590A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1.665.039,00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1AD3E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3FDCB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1.609.357,76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045C3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126,25%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B53434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96,66%</w:t>
            </w:r>
          </w:p>
        </w:tc>
      </w:tr>
      <w:tr w:rsidR="001341BC" w14:paraId="2678014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ED7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34B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30B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914.362,90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B27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1.213.000,00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79F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07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1.124.977,36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5C1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123,03%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0C71D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92,74%</w:t>
            </w:r>
          </w:p>
        </w:tc>
      </w:tr>
      <w:tr w:rsidR="001341BC" w14:paraId="3D0AD494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AEC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B62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D60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88.675,80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CA2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91.100,00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D418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0B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90.255,22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7B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101,78%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20F2A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99,07%</w:t>
            </w:r>
          </w:p>
        </w:tc>
      </w:tr>
      <w:tr w:rsidR="001341BC" w14:paraId="22E13502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03A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B58B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02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147.100,41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582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F84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932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142.154,55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DF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96,64%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78BC6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85,12%</w:t>
            </w:r>
          </w:p>
        </w:tc>
      </w:tr>
      <w:tr w:rsidR="001341BC" w14:paraId="3E3F4B7A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42E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569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63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153.958,46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564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FA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84F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E9E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86,39%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D41BE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4940B38E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A01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644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A2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15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65B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AF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475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101,48%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1EEB9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0F68BC87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355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190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E8A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28.008,06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109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E2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78D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34.076,00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DC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121,66%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3F4C8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1341BC" w14:paraId="30DCF532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1551D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F0C9C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79544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A3B74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823.466,00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BA3C0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E160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799.802,15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C03F4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134,24%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848186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97,13%</w:t>
            </w:r>
          </w:p>
        </w:tc>
      </w:tr>
      <w:tr w:rsidR="001341BC" w14:paraId="49AC218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477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AB4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613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712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832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05D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796.390,58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5D9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133,67%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1195C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97,12%</w:t>
            </w:r>
          </w:p>
        </w:tc>
      </w:tr>
      <w:tr w:rsidR="001341BC" w14:paraId="39324397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17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575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B7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0F2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3.466,00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581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217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3.411,57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B6A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EE4DF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41BC" w14:paraId="28DFF1B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57D48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81A66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DA537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678.575,09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C14BC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799.573,00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85170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D1BD3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768.429,67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55A88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113,24%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22DFA1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96,11%</w:t>
            </w:r>
          </w:p>
        </w:tc>
      </w:tr>
      <w:tr w:rsidR="001341BC" w14:paraId="152050B3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C2A8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791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CA2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268.146,46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5A5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331.900,00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62D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BF6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328.110,61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D92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122,36%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4CBDF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98,86%</w:t>
            </w:r>
          </w:p>
        </w:tc>
      </w:tr>
      <w:tr w:rsidR="001341BC" w14:paraId="1A78EF51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DB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981E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AAA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88.675,80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07A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90.600,00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B85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875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90.255,22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E9D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101,78%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84107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99,62%</w:t>
            </w:r>
          </w:p>
        </w:tc>
      </w:tr>
      <w:tr w:rsidR="001341BC" w14:paraId="2E1DFA8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A57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3C3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6B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146.821,68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892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166.500,00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528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86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141.953,79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06C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96,68%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E76BC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85,26%</w:t>
            </w:r>
          </w:p>
        </w:tc>
      </w:tr>
      <w:tr w:rsidR="001341BC" w14:paraId="5D25B5A1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A29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B939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DBE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107.505,48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E54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520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9FE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33D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123,71%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2FC85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3F27D98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BD6E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D39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3AC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39.417,61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49F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87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CD0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7F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101,48%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FF388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1F09145B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CA28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B456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D5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122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2.573,00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790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AE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1.034,05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CF0" w14:textId="77777777" w:rsidR="001023C9" w:rsidRDefault="00102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EAC80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40,19%</w:t>
            </w:r>
          </w:p>
        </w:tc>
      </w:tr>
      <w:tr w:rsidR="001341BC" w14:paraId="16B42C9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00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4465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E1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28.008,06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327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0A7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A3F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34.076,00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DBF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121,66%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75FE9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1341BC" w14:paraId="198203B5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1E5E0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D0980C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EAE3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8E058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765FC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44884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676,93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2C7D0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159,20%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EC57E1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45,13%</w:t>
            </w:r>
          </w:p>
        </w:tc>
      </w:tr>
      <w:tr w:rsidR="001341BC" w14:paraId="5C107ADB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ECB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86D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AA9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146,48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D7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90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C18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476,17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9D1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325,08%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34E3B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95,23%</w:t>
            </w:r>
          </w:p>
        </w:tc>
      </w:tr>
      <w:tr w:rsidR="001341BC" w14:paraId="2C517C5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172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D73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A8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641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3A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CA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B1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BD542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1341BC" w14:paraId="4E54A19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BCDE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716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833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278,73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7FF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CAB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EFB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200,76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21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CA0CA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40,15%</w:t>
            </w:r>
          </w:p>
        </w:tc>
      </w:tr>
      <w:tr w:rsidR="001341BC" w14:paraId="537F8D7B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C7CA7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AE077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609BA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40E79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02022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9214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1F7B5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CCB6F7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1341BC" w14:paraId="5EC2E78C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878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2B90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445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37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449E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2E9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A63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B16D8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1341BC" w14:paraId="0798ADEE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39BF1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06508B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0CE87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3E103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656.600,00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00EDA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AA6AE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555.732,33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D2DE3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522,38%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BA4428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84,64%</w:t>
            </w:r>
          </w:p>
        </w:tc>
      </w:tr>
      <w:tr w:rsidR="001341BC" w14:paraId="22E8F9AA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2D2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D7C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AFA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50.287,85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C3B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60.600,00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834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D47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58.676,23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117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116,68%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DC425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96,83%</w:t>
            </w:r>
          </w:p>
        </w:tc>
      </w:tr>
      <w:tr w:rsidR="001341BC" w14:paraId="45B5D77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93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21C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366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750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2C0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52B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796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BCAFE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75097C4E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A4D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467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B6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90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0E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AB5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372.056,10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2EC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3C9AC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78,99%</w:t>
            </w:r>
          </w:p>
        </w:tc>
      </w:tr>
      <w:tr w:rsidR="001341BC" w14:paraId="6241963C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44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DEA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1B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D2F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8C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72D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677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804E1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7F0DAF8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64A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060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DAF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85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F9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363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F40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D4996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1293BBD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AC5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AD1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641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E1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BAE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B0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CC9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F69A8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2A40D016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99C57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38BC4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neproizvedene dugotrajne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B87B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18F5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4777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F6C92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372.056,10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8F78E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61DA49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78,99%</w:t>
            </w:r>
          </w:p>
        </w:tc>
      </w:tr>
      <w:tr w:rsidR="001341BC" w14:paraId="2849B8A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68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187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306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476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55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664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77.949,75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BA8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35069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77,95%</w:t>
            </w:r>
          </w:p>
        </w:tc>
      </w:tr>
      <w:tr w:rsidR="001341BC" w14:paraId="4AF74060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A4B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0F2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CD6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BC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371.000,00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798F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32B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294.106,35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B46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8AFC2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79,27%</w:t>
            </w:r>
          </w:p>
        </w:tc>
      </w:tr>
      <w:tr w:rsidR="001341BC" w14:paraId="64DA12E5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6D7A2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F48E8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0D834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71FC4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185.600,00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E8268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BEB9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183.676,23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2A77D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172,65%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445625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98,96%</w:t>
            </w:r>
          </w:p>
        </w:tc>
      </w:tr>
      <w:tr w:rsidR="001341BC" w14:paraId="5A6650AD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7FD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04D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3E7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50.287,85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480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60.600,00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AA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6C9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58.676,23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870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116,68%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35B4C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96,83%</w:t>
            </w:r>
          </w:p>
        </w:tc>
      </w:tr>
      <w:tr w:rsidR="001341BC" w14:paraId="7BD8E4E5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D0C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D9D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FB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5.864,41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2D2C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ADF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41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3A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4B26BA7" w14:textId="77777777" w:rsidR="001023C9" w:rsidRDefault="00102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1341BC" w14:paraId="18C496B7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0F8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0B3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91F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CD6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E15B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9F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755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AC9B0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213CF775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A4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20C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CDE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46.452,98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261A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B824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314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999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215,27%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2583C6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1DAD941D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3A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E970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AE7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18C5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1BFA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A9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F0D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860D00" w14:textId="77777777" w:rsidR="001023C9" w:rsidRDefault="00102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1341BC" w14:paraId="6F96BC08" w14:textId="77777777" w:rsidTr="001341BC">
        <w:trPr>
          <w:trHeight w:val="300"/>
        </w:trPr>
        <w:tc>
          <w:tcPr>
            <w:tcW w:w="317" w:type="pc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19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B9AD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653F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3.779,62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E80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3B76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D1DE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0DBD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03DF35" w14:textId="77777777" w:rsidR="001023C9" w:rsidRDefault="001023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1341BC" w14:paraId="7194AE81" w14:textId="77777777" w:rsidTr="001341BC">
        <w:trPr>
          <w:trHeight w:val="30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7F90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625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6113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E24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B4F9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9ABB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F5E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C1EC57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1341BC" w14:paraId="4CCE587D" w14:textId="77777777" w:rsidTr="001341BC">
        <w:trPr>
          <w:trHeight w:val="315"/>
        </w:trPr>
        <w:tc>
          <w:tcPr>
            <w:tcW w:w="317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7017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8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0B7C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18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BB4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A2D3" w14:textId="77777777" w:rsidR="001023C9" w:rsidRDefault="001023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5D51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60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DAB8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911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FAAD12" w14:textId="77777777" w:rsidR="001023C9" w:rsidRDefault="001023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</w:tbl>
    <w:p w14:paraId="055FFB31" w14:textId="77777777" w:rsidR="00ED7CD5" w:rsidRDefault="00ED7CD5"/>
    <w:p w14:paraId="6F445C0D" w14:textId="77777777" w:rsidR="00ED7CD5" w:rsidRDefault="00ED7CD5"/>
    <w:p w14:paraId="1F61E470" w14:textId="77777777" w:rsidR="00ED7CD5" w:rsidRDefault="00ED7CD5"/>
    <w:p w14:paraId="5B7240A4" w14:textId="77777777" w:rsidR="00ED7CD5" w:rsidRDefault="00ED7CD5"/>
    <w:p w14:paraId="70585FAE" w14:textId="77777777" w:rsidR="00ED7CD5" w:rsidRDefault="00ED7CD5"/>
    <w:p w14:paraId="1924D827" w14:textId="77777777" w:rsidR="00ED7CD5" w:rsidRDefault="00ED7CD5"/>
    <w:p w14:paraId="4BFAB654" w14:textId="77777777" w:rsidR="00ED7CD5" w:rsidRDefault="00ED7CD5"/>
    <w:p w14:paraId="541D213F" w14:textId="77777777" w:rsidR="001341BC" w:rsidRDefault="001341BC"/>
    <w:p w14:paraId="6DB2CE25" w14:textId="77777777" w:rsidR="001341BC" w:rsidRDefault="001341BC"/>
    <w:p w14:paraId="02DBF849" w14:textId="77777777" w:rsidR="001341BC" w:rsidRDefault="001341BC"/>
    <w:p w14:paraId="20140AF9" w14:textId="77777777" w:rsidR="001341BC" w:rsidRDefault="001341BC"/>
    <w:p w14:paraId="596FF90E" w14:textId="77777777" w:rsidR="001341BC" w:rsidRDefault="001341BC"/>
    <w:p w14:paraId="55C7B88C" w14:textId="77777777" w:rsidR="001341BC" w:rsidRDefault="001341BC"/>
    <w:p w14:paraId="13E6DA4B" w14:textId="77777777" w:rsidR="001341BC" w:rsidRDefault="001341BC"/>
    <w:p w14:paraId="36297F52" w14:textId="77777777" w:rsidR="001341BC" w:rsidRDefault="001341BC"/>
    <w:p w14:paraId="152FE9EF" w14:textId="77777777" w:rsidR="001341BC" w:rsidRDefault="001341BC"/>
    <w:p w14:paraId="0BE71320" w14:textId="77777777" w:rsidR="001341BC" w:rsidRDefault="001341BC"/>
    <w:p w14:paraId="28BD797B" w14:textId="77777777" w:rsidR="001341BC" w:rsidRDefault="001341BC"/>
    <w:p w14:paraId="3C5EBC5C" w14:textId="77777777" w:rsidR="001341BC" w:rsidRDefault="001341BC"/>
    <w:p w14:paraId="7F8618A7" w14:textId="77777777" w:rsidR="001341BC" w:rsidRDefault="001341BC"/>
    <w:p w14:paraId="22765EB2" w14:textId="77777777" w:rsidR="001341BC" w:rsidRDefault="001341BC"/>
    <w:p w14:paraId="671AEC0C" w14:textId="77777777" w:rsidR="001341BC" w:rsidRDefault="001341BC"/>
    <w:p w14:paraId="6796E0D6" w14:textId="77777777" w:rsidR="00ED7CD5" w:rsidRDefault="00ED7CD5"/>
    <w:p w14:paraId="35FF3BA4" w14:textId="77777777" w:rsidR="001B6E69" w:rsidRDefault="001B6E69" w:rsidP="001B6E6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I.2.c. Izvještaj o rashodima prema funkcijskoj klasifikaciji</w:t>
      </w:r>
    </w:p>
    <w:p w14:paraId="02093851" w14:textId="77777777" w:rsidR="00ED7CD5" w:rsidRDefault="00ED7CD5"/>
    <w:p w14:paraId="1A0743DB" w14:textId="77777777" w:rsidR="001B6E69" w:rsidRDefault="001B6E69"/>
    <w:tbl>
      <w:tblPr>
        <w:tblW w:w="10774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1418"/>
        <w:gridCol w:w="850"/>
        <w:gridCol w:w="1418"/>
        <w:gridCol w:w="1417"/>
        <w:gridCol w:w="1843"/>
      </w:tblGrid>
      <w:tr w:rsidR="001B6E69" w14:paraId="79B808BC" w14:textId="77777777" w:rsidTr="001B6E69">
        <w:trPr>
          <w:trHeight w:val="315"/>
        </w:trPr>
        <w:tc>
          <w:tcPr>
            <w:tcW w:w="10774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1D73ACC7" w14:textId="77777777" w:rsidR="001B6E69" w:rsidRDefault="001B6E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RASHODIMA PREMA FUNKCIJSKOJ KLASIFIKACIJI</w:t>
            </w:r>
          </w:p>
        </w:tc>
      </w:tr>
      <w:tr w:rsidR="00BC22E9" w14:paraId="0B89453A" w14:textId="77777777" w:rsidTr="00BC22E9">
        <w:trPr>
          <w:trHeight w:val="18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4340837" w14:textId="451958D6" w:rsidR="00BC22E9" w:rsidRDefault="00BC22E9" w:rsidP="00BC22E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B2BD974" w14:textId="46F7BCFD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C422F2D" w14:textId="65572764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218AAE2" w14:textId="18775CEF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II. izmjene i dopune plana za 2024.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760A2A1" w14:textId="2912FEB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14BBE27" w14:textId="36386962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1CA9278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7361D730" w14:textId="52550735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2D3C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II. izmjene i dopune</w:t>
            </w:r>
          </w:p>
        </w:tc>
      </w:tr>
      <w:tr w:rsidR="00BC22E9" w14:paraId="0A1C5099" w14:textId="77777777" w:rsidTr="00BC22E9">
        <w:trPr>
          <w:trHeight w:val="289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2C316E0E" w14:textId="161F1AF0" w:rsidR="00BC22E9" w:rsidRDefault="00BC22E9" w:rsidP="00BC22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F57DA76" w14:textId="700F3308" w:rsidR="00BC22E9" w:rsidRDefault="00BC22E9" w:rsidP="00BC22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SLUŽBA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6864D6BA" w14:textId="489041E4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1.381.167,27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7F8E9321" w14:textId="6C4FA318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2.321.639,00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1BAF58F8" w14:textId="58CDCC1B" w:rsidR="00BC22E9" w:rsidRDefault="00BC22E9" w:rsidP="00BC22E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0F4DEDD" w14:textId="4FBA2C00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2.165.090,09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D1683AD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125,67%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14:paraId="23C650F3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97,97%</w:t>
            </w:r>
          </w:p>
        </w:tc>
      </w:tr>
      <w:tr w:rsidR="00BC22E9" w14:paraId="35CA7D7E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B4CBAA5" w14:textId="39B02882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9A14D91" w14:textId="70836688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C2996CE" w14:textId="5A271341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1.381.167,27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28B4296" w14:textId="1C29F18A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38667F4" w14:textId="4E2C60D8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4EF866" w14:textId="7328F068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2.165.090,09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9C2518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125,67%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1747BA80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97,97%</w:t>
            </w:r>
          </w:p>
        </w:tc>
      </w:tr>
      <w:tr w:rsidR="00BC22E9" w14:paraId="1F6264BC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43D1F12" w14:textId="630D9413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DDB647" w14:textId="7D587BA1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A6993B" w14:textId="7D77A1F0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1.274.782,41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516BAA" w14:textId="32C4A463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1.665.039,00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F9C1CB9" w14:textId="72CD289D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068F04" w14:textId="52104ACA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1.609.357,76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A973ED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122,17%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48D14575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98,38%</w:t>
            </w:r>
          </w:p>
        </w:tc>
      </w:tr>
      <w:tr w:rsidR="00BC22E9" w14:paraId="7C742895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41DD" w14:textId="0D948490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6C49" w14:textId="56753A5C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24C8" w14:textId="1AFB06B7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595.782,11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D4AA" w14:textId="6A269EB3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823.466,00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4696" w14:textId="1C115E0D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D79C" w14:textId="1D130FAC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799.802,15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63D2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128,32%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BD5BB5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99,13%</w:t>
            </w:r>
          </w:p>
        </w:tc>
      </w:tr>
      <w:tr w:rsidR="00BC22E9" w14:paraId="527125C8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9D2" w14:textId="46EEB6BC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E35A" w14:textId="48601C1C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A0CC" w14:textId="24CF5543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678.575,09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BFA7" w14:textId="3A62D76B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799.573,00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21CB" w14:textId="794E2C5A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1E19" w14:textId="2B29E045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768.429,67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525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117,27%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9021E5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97,75%</w:t>
            </w:r>
          </w:p>
        </w:tc>
      </w:tr>
      <w:tr w:rsidR="00BC22E9" w14:paraId="71B9AA51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5075" w14:textId="4E06339B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7A70" w14:textId="3523C405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DDAC" w14:textId="4F988315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828" w14:textId="26C7EE0A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0D39" w14:textId="2E91B9C5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EC64" w14:textId="6FF372F4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AA5F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89,50%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E0C385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70,87%</w:t>
            </w:r>
          </w:p>
        </w:tc>
      </w:tr>
      <w:tr w:rsidR="00BC22E9" w14:paraId="172FDC1C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AA94" w14:textId="698DDCDF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A497" w14:textId="025F35F3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10DF" w14:textId="19A56413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F097" w14:textId="78FCFA9A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7F76" w14:textId="1C26E4A7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AAF5" w14:textId="1B1E9424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51B9" w14:textId="1798795B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48DC15" w14:textId="6EB01581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99,87%</w:t>
            </w:r>
          </w:p>
        </w:tc>
      </w:tr>
      <w:tr w:rsidR="00BC22E9" w14:paraId="2E0B3B46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C7DFEE" w14:textId="6C5F902D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0E6AD10" w14:textId="70DD6B5E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C8A258B" w14:textId="6294C04F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ACEFA19" w14:textId="16202BAB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656.600,00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5D5830" w14:textId="5F930486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11BD" w14:textId="6C9639EA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555.732,33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6E5381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191,29%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0865F85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93,32%</w:t>
            </w:r>
          </w:p>
        </w:tc>
      </w:tr>
      <w:tr w:rsidR="00BC22E9" w14:paraId="1660FC83" w14:textId="77777777" w:rsidTr="00BC22E9">
        <w:trPr>
          <w:trHeight w:val="300"/>
        </w:trPr>
        <w:tc>
          <w:tcPr>
            <w:tcW w:w="70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19BB" w14:textId="5A38AD2F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0CBF" w14:textId="4B58C28F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F837" w14:textId="272CC3AA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4780" w14:textId="7B5B10D1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B42C" w14:textId="6FA12DBD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B815" w14:textId="1564A9C4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372.056,10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A4AB" w14:textId="7435DBD6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13416F2" w14:textId="48834445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78,99%</w:t>
            </w:r>
          </w:p>
        </w:tc>
      </w:tr>
      <w:tr w:rsidR="00BC22E9" w14:paraId="199BECD2" w14:textId="77777777" w:rsidTr="00BC22E9">
        <w:trPr>
          <w:trHeight w:val="705"/>
        </w:trPr>
        <w:tc>
          <w:tcPr>
            <w:tcW w:w="709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A9E" w14:textId="6FF3F153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6675" w14:textId="047F4B13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879" w14:textId="3486E92C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106.384,86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47FF" w14:textId="01060493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185.600,00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EAC2" w14:textId="5601A2D8" w:rsidR="00BC22E9" w:rsidRDefault="00BC22E9" w:rsidP="00BC22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0EAF" w14:textId="4EDCE2A6" w:rsidR="00BC22E9" w:rsidRDefault="00BC22E9" w:rsidP="00BC22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183.676,23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334D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191,29%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38081B" w14:textId="77777777" w:rsidR="00BC22E9" w:rsidRDefault="00BC22E9" w:rsidP="00BC22E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93,32%</w:t>
            </w:r>
          </w:p>
        </w:tc>
      </w:tr>
    </w:tbl>
    <w:p w14:paraId="09BBC630" w14:textId="77777777" w:rsidR="001B6E69" w:rsidRDefault="001B6E69"/>
    <w:p w14:paraId="0126407F" w14:textId="77777777" w:rsidR="001B6E69" w:rsidRDefault="001B6E69"/>
    <w:p w14:paraId="0FD80629" w14:textId="77777777" w:rsidR="001B6E69" w:rsidRDefault="001B6E69"/>
    <w:p w14:paraId="240CCC40" w14:textId="77777777" w:rsidR="001B6E69" w:rsidRDefault="001B6E69"/>
    <w:p w14:paraId="3904DB4A" w14:textId="77777777" w:rsidR="001B6E69" w:rsidRDefault="001B6E69"/>
    <w:p w14:paraId="40B1A59A" w14:textId="77777777" w:rsidR="001B6E69" w:rsidRDefault="001B6E69"/>
    <w:p w14:paraId="5A584F30" w14:textId="77777777" w:rsidR="001B6E69" w:rsidRDefault="001B6E69"/>
    <w:p w14:paraId="0205C94A" w14:textId="77777777" w:rsidR="001B6E69" w:rsidRDefault="001B6E69"/>
    <w:p w14:paraId="4F70F9A9" w14:textId="77777777" w:rsidR="001B6E69" w:rsidRDefault="001B6E69"/>
    <w:p w14:paraId="46829083" w14:textId="77777777" w:rsidR="0010601B" w:rsidRDefault="0010601B"/>
    <w:p w14:paraId="1F662622" w14:textId="77777777" w:rsidR="001B6E69" w:rsidRDefault="001B6E69"/>
    <w:p w14:paraId="4C9F9E9E" w14:textId="4D5AD15A" w:rsidR="001B6E69" w:rsidRPr="001B6E69" w:rsidRDefault="001B6E69" w:rsidP="001B6E69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1B6E69">
        <w:rPr>
          <w:rFonts w:asciiTheme="minorHAnsi" w:hAnsiTheme="minorHAnsi" w:cstheme="minorHAnsi"/>
          <w:b/>
          <w:bCs/>
        </w:rPr>
        <w:lastRenderedPageBreak/>
        <w:t>POSEBNI DIO</w:t>
      </w:r>
    </w:p>
    <w:p w14:paraId="2294F2B6" w14:textId="77777777" w:rsidR="001B6E69" w:rsidRDefault="001B6E69" w:rsidP="001B6E6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72FE564" w14:textId="77777777" w:rsidR="001B6E69" w:rsidRDefault="001B6E69" w:rsidP="001B6E6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II.1. Izvještaj po programskoj klasifikaciji</w:t>
      </w:r>
    </w:p>
    <w:p w14:paraId="26056C39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tbl>
      <w:tblPr>
        <w:tblW w:w="11201" w:type="dxa"/>
        <w:tblInd w:w="-1157" w:type="dxa"/>
        <w:tblLook w:val="04A0" w:firstRow="1" w:lastRow="0" w:firstColumn="1" w:lastColumn="0" w:noHBand="0" w:noVBand="1"/>
      </w:tblPr>
      <w:tblGrid>
        <w:gridCol w:w="1707"/>
        <w:gridCol w:w="3680"/>
        <w:gridCol w:w="1559"/>
        <w:gridCol w:w="1276"/>
        <w:gridCol w:w="1417"/>
        <w:gridCol w:w="1562"/>
      </w:tblGrid>
      <w:tr w:rsidR="00BE7C52" w:rsidRPr="00BE7C52" w14:paraId="60AA6E54" w14:textId="77777777" w:rsidTr="00BE7C52">
        <w:trPr>
          <w:trHeight w:val="990"/>
        </w:trPr>
        <w:tc>
          <w:tcPr>
            <w:tcW w:w="11201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1AE5102E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POSEBNI DIO</w:t>
            </w: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 PO PROGRAMSKOJ, EKONOMSKOJ KLASIFIKACIJI I IZVORIMA FINANCIRANJA</w:t>
            </w: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</w:t>
            </w:r>
          </w:p>
        </w:tc>
      </w:tr>
      <w:tr w:rsidR="00BE7C52" w:rsidRPr="00BE7C52" w14:paraId="3116ED0A" w14:textId="77777777" w:rsidTr="00BE7C52">
        <w:trPr>
          <w:trHeight w:val="18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5578082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sz w:val="22"/>
                <w:szCs w:val="22"/>
              </w:rPr>
              <w:t>Račun rashoda/izdatka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08E9B59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8E8752B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sz w:val="22"/>
                <w:szCs w:val="22"/>
              </w:rPr>
              <w:t>II. izmjene i dopune plana za 2024.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58E3AA2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310317C6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sz w:val="22"/>
                <w:szCs w:val="22"/>
              </w:rPr>
              <w:t>Godišnje izvršenje plana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EB3C19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BE7C52" w:rsidRPr="00BE7C52" w14:paraId="07E5C03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90660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A7331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ŠIBENIKU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60190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2.321.639,00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ACFE4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A4CB6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2.165.090,09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71B284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93,26%</w:t>
            </w:r>
          </w:p>
        </w:tc>
      </w:tr>
      <w:tr w:rsidR="00BE7C52" w:rsidRPr="00BE7C52" w14:paraId="05EE943A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0B678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8E86D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D700A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1.313.000,00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40E2C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47E90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1.261.603,34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2C335A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96,09%</w:t>
            </w:r>
          </w:p>
        </w:tc>
      </w:tr>
      <w:tr w:rsidR="00BE7C52" w:rsidRPr="00BE7C52" w14:paraId="291C084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B923E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31C8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8B199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60F9C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5A944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90.255,22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0F6DA2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99,07%</w:t>
            </w:r>
          </w:p>
        </w:tc>
      </w:tr>
      <w:tr w:rsidR="00BE7C52" w:rsidRPr="00BE7C52" w14:paraId="11396E5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7633C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AE3F8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7E1C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2D70E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52019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147.154,55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913373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85,55%</w:t>
            </w:r>
          </w:p>
        </w:tc>
      </w:tr>
      <w:tr w:rsidR="00BE7C52" w:rsidRPr="00BE7C52" w14:paraId="231AD86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4B4FD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426FC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C5FCA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798B3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DDEDC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5F7EBB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36E6B8C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D744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91FDB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BE307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7064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99781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0A1B69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5D347CD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4AFEF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24E3D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Sredstva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455DD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417.539,00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2EA7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EDE5C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339.000,98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793D3E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81,19%</w:t>
            </w:r>
          </w:p>
        </w:tc>
      </w:tr>
      <w:tr w:rsidR="00BE7C52" w:rsidRPr="00BE7C52" w14:paraId="3776DA7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6019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990F7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35F3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9874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C11DC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34.076,00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7A09B6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BE7C52" w:rsidRPr="00BE7C52" w14:paraId="64C828D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A8FB5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BE7A0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5CB82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10DCC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F26B6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80F0F3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2DD6F46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D3BB3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1F12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4DBD7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6B272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A96C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A0646C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4EEF7D3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A6AC34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CD3171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PROGRAMI KULTURE 153001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28ECE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1.729.339,00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15FC5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07E70F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1.601.258,83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4DBFB7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92,59%</w:t>
            </w:r>
          </w:p>
        </w:tc>
      </w:tr>
      <w:tr w:rsidR="00BE7C52" w:rsidRPr="00BE7C52" w14:paraId="0B09654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A2BCE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34FC2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Kazališna direkcija 15300101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BA13A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1.211.800,00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918D7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ED193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1.184.308,10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2ED776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97,73%</w:t>
            </w:r>
          </w:p>
        </w:tc>
      </w:tr>
      <w:tr w:rsidR="00BE7C52" w:rsidRPr="00BE7C52" w14:paraId="3D802B9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F647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3E219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9BF68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1.063.200,00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4CE59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FCD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1.037.423,22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E527C8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97,58%</w:t>
            </w:r>
          </w:p>
        </w:tc>
      </w:tr>
      <w:tr w:rsidR="00BE7C52" w:rsidRPr="00BE7C52" w14:paraId="03C5650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155D6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AE1E6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D210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0C31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AA405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796.390,58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D745A9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97,12%</w:t>
            </w:r>
          </w:p>
        </w:tc>
      </w:tr>
      <w:tr w:rsidR="00BE7C52" w:rsidRPr="00BE7C52" w14:paraId="250A2D8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F4E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6E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F83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E3F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5FD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615.476,30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9E896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99,27%</w:t>
            </w:r>
          </w:p>
        </w:tc>
      </w:tr>
      <w:tr w:rsidR="00BE7C52" w:rsidRPr="00BE7C52" w14:paraId="75B263E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5B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F51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B77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517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9C1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96.877,15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7B0D1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BE7C52" w:rsidRPr="00BE7C52" w14:paraId="2B79B6A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7D71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40E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AFA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70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49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84.037,13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56800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81,59%</w:t>
            </w:r>
          </w:p>
        </w:tc>
      </w:tr>
      <w:tr w:rsidR="00BE7C52" w:rsidRPr="00BE7C52" w14:paraId="2035BEE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61DE8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3503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49200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182.100,00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5E826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BDE1A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181.880,24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785B9C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99,88%</w:t>
            </w:r>
          </w:p>
        </w:tc>
      </w:tr>
      <w:tr w:rsidR="00BE7C52" w:rsidRPr="00BE7C52" w14:paraId="37FF8F9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83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C6E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897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FD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48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9.004,00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806DC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90,04%</w:t>
            </w:r>
          </w:p>
        </w:tc>
      </w:tr>
      <w:tr w:rsidR="00BE7C52" w:rsidRPr="00BE7C52" w14:paraId="45A50CD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1461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B17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9F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E6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24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20.148,15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BE0A7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95,94%</w:t>
            </w:r>
          </w:p>
        </w:tc>
      </w:tr>
      <w:tr w:rsidR="00BE7C52" w:rsidRPr="00BE7C52" w14:paraId="4F83B74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D31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FE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66F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4F4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05B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17.171,10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A498B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107,32%</w:t>
            </w:r>
          </w:p>
        </w:tc>
      </w:tr>
      <w:tr w:rsidR="00BE7C52" w:rsidRPr="00BE7C52" w14:paraId="153E35B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7F2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A22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DD4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CE1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BFD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17.757,90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8173A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88,79%</w:t>
            </w:r>
          </w:p>
        </w:tc>
      </w:tr>
      <w:tr w:rsidR="00BE7C52" w:rsidRPr="00BE7C52" w14:paraId="220E4B1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9C5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BC0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2D2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746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15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BB433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481CDE5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1DA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4BE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04F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FB2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B0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12.670,33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B6711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140,78%</w:t>
            </w:r>
          </w:p>
        </w:tc>
      </w:tr>
      <w:tr w:rsidR="00BE7C52" w:rsidRPr="00BE7C52" w14:paraId="1173229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78EF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27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D0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895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1B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19.521,61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3460D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114,83%</w:t>
            </w:r>
          </w:p>
        </w:tc>
      </w:tr>
      <w:tr w:rsidR="00BE7C52" w:rsidRPr="00BE7C52" w14:paraId="7FFAF63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E86F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66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44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5D5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5FC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71C76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194F860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2A6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35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D52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0B4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CCA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5.335,83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D1FFC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97,02%</w:t>
            </w:r>
          </w:p>
        </w:tc>
      </w:tr>
      <w:tr w:rsidR="00BE7C52" w:rsidRPr="00BE7C52" w14:paraId="42E7F1B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546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99D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8D9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93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77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11.004,69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7A24F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95,69%</w:t>
            </w:r>
          </w:p>
        </w:tc>
      </w:tr>
      <w:tr w:rsidR="00BE7C52" w:rsidRPr="00BE7C52" w14:paraId="167C47F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95C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71E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1F0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47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BA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14.397,14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E3F00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99,29%</w:t>
            </w:r>
          </w:p>
        </w:tc>
      </w:tr>
      <w:tr w:rsidR="00BE7C52" w:rsidRPr="00BE7C52" w14:paraId="75A42CB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9BC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2D4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BA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12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12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2.456,88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1A00F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491,38%</w:t>
            </w:r>
          </w:p>
        </w:tc>
      </w:tr>
      <w:tr w:rsidR="00BE7C52" w:rsidRPr="00BE7C52" w14:paraId="20E5BA5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733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AF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F5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10A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1F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3.480,79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5408E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99,45%</w:t>
            </w:r>
          </w:p>
        </w:tc>
      </w:tr>
      <w:tr w:rsidR="00BE7C52" w:rsidRPr="00BE7C52" w14:paraId="302F701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84B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A79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A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B5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22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4.617,61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F0AD2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92,35%</w:t>
            </w:r>
          </w:p>
        </w:tc>
      </w:tr>
      <w:tr w:rsidR="00BE7C52" w:rsidRPr="00BE7C52" w14:paraId="09C0B32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BD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ACB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09D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93D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4A7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10.475,26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59C3F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75,91%</w:t>
            </w:r>
          </w:p>
        </w:tc>
      </w:tr>
      <w:tr w:rsidR="00BE7C52" w:rsidRPr="00BE7C52" w14:paraId="4C74542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9F4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5F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637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27B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C4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2.744,21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8AD75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91,47%</w:t>
            </w:r>
          </w:p>
        </w:tc>
      </w:tr>
      <w:tr w:rsidR="00BE7C52" w:rsidRPr="00BE7C52" w14:paraId="5405FAC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992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14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ABC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55E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398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9.552,92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D8321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119,41%</w:t>
            </w:r>
          </w:p>
        </w:tc>
      </w:tr>
      <w:tr w:rsidR="00BE7C52" w:rsidRPr="00BE7C52" w14:paraId="6E17C92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2D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23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9CA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52C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66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5.068,56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F6F4B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99,38%</w:t>
            </w:r>
          </w:p>
        </w:tc>
      </w:tr>
      <w:tr w:rsidR="00BE7C52" w:rsidRPr="00BE7C52" w14:paraId="3F3B957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DCD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381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9A3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950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5EA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2.476,81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1CD59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82,56%</w:t>
            </w:r>
          </w:p>
        </w:tc>
      </w:tr>
      <w:tr w:rsidR="00BE7C52" w:rsidRPr="00BE7C52" w14:paraId="6EC6D46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CE2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9C5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10A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4E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86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6.923,39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E301C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92,31%</w:t>
            </w:r>
          </w:p>
        </w:tc>
      </w:tr>
      <w:tr w:rsidR="00BE7C52" w:rsidRPr="00BE7C52" w14:paraId="3AAFF5D3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3D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A53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F59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CF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3B5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982,40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BEBE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98,24%</w:t>
            </w:r>
          </w:p>
        </w:tc>
      </w:tr>
      <w:tr w:rsidR="00BE7C52" w:rsidRPr="00BE7C52" w14:paraId="1A8E52A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7B12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05B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A68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9F5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B6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4D53A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86,32%</w:t>
            </w:r>
          </w:p>
        </w:tc>
      </w:tr>
      <w:tr w:rsidR="00BE7C52" w:rsidRPr="00BE7C52" w14:paraId="6B410CDA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D02A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C7C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118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314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4F9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4.223,29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28B1F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111,14%</w:t>
            </w:r>
          </w:p>
        </w:tc>
      </w:tr>
      <w:tr w:rsidR="00BE7C52" w:rsidRPr="00BE7C52" w14:paraId="32A7D36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EE26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F17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048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503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FC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1.435,75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21257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102,55%</w:t>
            </w:r>
          </w:p>
        </w:tc>
      </w:tr>
      <w:tr w:rsidR="00BE7C52" w:rsidRPr="00BE7C52" w14:paraId="0EE14C8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64CEB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5BD95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AEA15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6FAD2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521CB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476,17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5245BC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95,23%</w:t>
            </w:r>
          </w:p>
        </w:tc>
      </w:tr>
      <w:tr w:rsidR="00BE7C52" w:rsidRPr="00BE7C52" w14:paraId="0029719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17FB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EDD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720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16C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14B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476,17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EEEDE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95,23%</w:t>
            </w:r>
          </w:p>
        </w:tc>
      </w:tr>
      <w:tr w:rsidR="00BE7C52" w:rsidRPr="00BE7C52" w14:paraId="232D722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769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85CA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F8596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60.600,00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8B78B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A422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58.676,23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9CDB1D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96,83%</w:t>
            </w:r>
          </w:p>
        </w:tc>
      </w:tr>
      <w:tr w:rsidR="00BE7C52" w:rsidRPr="00BE7C52" w14:paraId="2015000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409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B4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DF1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3AA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664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4.609,57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064F1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92,19%</w:t>
            </w:r>
          </w:p>
        </w:tc>
      </w:tr>
      <w:tr w:rsidR="00BE7C52" w:rsidRPr="00BE7C52" w14:paraId="4B15F8A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916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61E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Komunikacijska oprema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9C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059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E4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16D5D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2751E6C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52A6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695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3F6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A1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8FB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1.439,80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D9E5C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95,99%</w:t>
            </w:r>
          </w:p>
        </w:tc>
      </w:tr>
      <w:tr w:rsidR="00BE7C52" w:rsidRPr="00BE7C52" w14:paraId="76E4437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891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CF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C1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53.600,00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E08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24D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52.626,86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67243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98,18%</w:t>
            </w:r>
          </w:p>
        </w:tc>
      </w:tr>
      <w:tr w:rsidR="00BE7C52" w:rsidRPr="00BE7C52" w14:paraId="69C72BF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FD1A0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DB4FE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9481C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23.100,00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429C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0399B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21.684,12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42E282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93,87%</w:t>
            </w:r>
          </w:p>
        </w:tc>
      </w:tr>
      <w:tr w:rsidR="00BE7C52" w:rsidRPr="00BE7C52" w14:paraId="00BB3CF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EFA89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2338E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4A57B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22.600,00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14265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0F415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21.684,12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24AF58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95,95%</w:t>
            </w:r>
          </w:p>
        </w:tc>
      </w:tr>
      <w:tr w:rsidR="00BE7C52" w:rsidRPr="00BE7C52" w14:paraId="57E49D0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37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7AC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30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516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731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919,84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838DD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153,31%</w:t>
            </w:r>
          </w:p>
        </w:tc>
      </w:tr>
      <w:tr w:rsidR="00BE7C52" w:rsidRPr="00BE7C52" w14:paraId="070D86F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43C0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02A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9BB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3CE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551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13.039,57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FA3D4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86,93%</w:t>
            </w:r>
          </w:p>
        </w:tc>
      </w:tr>
      <w:tr w:rsidR="00BE7C52" w:rsidRPr="00BE7C52" w14:paraId="60941C3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D3B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045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6F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A9D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A38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6.816,64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6C6CB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97,38%</w:t>
            </w:r>
          </w:p>
        </w:tc>
      </w:tr>
      <w:tr w:rsidR="00BE7C52" w:rsidRPr="00BE7C52" w14:paraId="56069C3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BD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04A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7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19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A4B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908,07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351F8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BE7C52" w:rsidRPr="00BE7C52" w14:paraId="56B884D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A2AEB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163F3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3B71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1390E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A9989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C50116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46EC25D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E1A9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891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Negativne tečajne razlike i razlike zbog primjene valutne klauzule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65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D5A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616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69B90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0141635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75BE2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0D4F8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B030F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53BF4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DF276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5.200,76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1F7248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94,56%</w:t>
            </w:r>
          </w:p>
        </w:tc>
      </w:tr>
      <w:tr w:rsidR="00BE7C52" w:rsidRPr="00BE7C52" w14:paraId="5D66353A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8C52E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53A0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0350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1E10A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718D5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200,76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649198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40,15%</w:t>
            </w:r>
          </w:p>
        </w:tc>
      </w:tr>
      <w:tr w:rsidR="00BE7C52" w:rsidRPr="00BE7C52" w14:paraId="08A3789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75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233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07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22C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356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200,76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5BE66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40,15%</w:t>
            </w:r>
          </w:p>
        </w:tc>
      </w:tr>
      <w:tr w:rsidR="00BE7C52" w:rsidRPr="00BE7C52" w14:paraId="2C591B6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559A3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9D84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B847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D4FA0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88DF0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FE1968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35B9893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0E2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5F1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7B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96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81A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36E9F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2FBFF14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19B1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38476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1735A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7C52">
              <w:rPr>
                <w:rFonts w:ascii="Calibri" w:hAnsi="Calibri" w:cs="Calibri"/>
                <w:sz w:val="22"/>
                <w:szCs w:val="22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71D9E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7C52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045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7C52">
              <w:rPr>
                <w:rFonts w:ascii="Calibri" w:hAnsi="Calibri" w:cs="Calibri"/>
                <w:sz w:val="22"/>
                <w:szCs w:val="22"/>
              </w:rPr>
              <w:t>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538667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45F2BC0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8B31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1A97C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3E5A6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20085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EC343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39CEB1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784D83F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0BA6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8E2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9C5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CE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ECE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F5731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1A065473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C543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9C70EA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8A0C9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12A4B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4718C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78DE7E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747FCFB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E276D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F6501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6AE2C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8C0D5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E8C34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F97901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623729A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A2EF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8ED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DD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797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E7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F76DA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1FDC514A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31DA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2E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B7D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AC5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5B6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F9311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119,05%</w:t>
            </w:r>
          </w:p>
        </w:tc>
      </w:tr>
      <w:tr w:rsidR="00BE7C52" w:rsidRPr="00BE7C52" w14:paraId="73C4C76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3DE0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AAD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EC9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720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B5F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9D61F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3EE8C1A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239A5B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E5755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D3741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1A000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81078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80ABC5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259B4AF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591D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7F81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54746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0358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6DF84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6DBB42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6AC10A2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60F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F2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B90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DE3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3B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327BB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7C17042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388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1D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2E9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756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B1A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AD1BF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200,00%</w:t>
            </w:r>
          </w:p>
        </w:tc>
      </w:tr>
      <w:tr w:rsidR="00BE7C52" w:rsidRPr="00BE7C52" w14:paraId="3D08496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A07778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B815FC5" w14:textId="77777777" w:rsidR="00BE7C52" w:rsidRPr="00BE7C52" w:rsidRDefault="00BE7C52" w:rsidP="00BE7C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ENRGETSKA OBNOVA HRVATSKOG NARODNOG KAZALIŠTA U ŠIBENIKU 102104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D43C75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517.539,00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C43D02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094C60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416.950,73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467CCE6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80,56%</w:t>
            </w:r>
          </w:p>
        </w:tc>
      </w:tr>
      <w:tr w:rsidR="00BE7C52" w:rsidRPr="00BE7C52" w14:paraId="6254071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F4961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2DACA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44FEB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EBF1D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A8C22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77.949,75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A2C58B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77,95%</w:t>
            </w:r>
          </w:p>
        </w:tc>
      </w:tr>
      <w:tr w:rsidR="00BE7C52" w:rsidRPr="00BE7C52" w14:paraId="1CF3C3C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A120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732BD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659DC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6226B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7340E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77.949,75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A8C8C6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77,95%</w:t>
            </w:r>
          </w:p>
        </w:tc>
      </w:tr>
      <w:tr w:rsidR="00BE7C52" w:rsidRPr="00BE7C52" w14:paraId="7CD55A8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ABFF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4124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40A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Ostala 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6F6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9EA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76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77.949,75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47CEC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77,95%</w:t>
            </w:r>
          </w:p>
        </w:tc>
      </w:tr>
      <w:tr w:rsidR="00BE7C52" w:rsidRPr="00BE7C52" w14:paraId="082AA7E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FEAE8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A67F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Sredstva 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F2DF9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417.539,00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78AFE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00D0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339.000,98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952CA6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81,19%</w:t>
            </w:r>
          </w:p>
        </w:tc>
      </w:tr>
      <w:tr w:rsidR="00BE7C52" w:rsidRPr="00BE7C52" w14:paraId="6774A0D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79343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D6261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80D61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A2FD7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E36DE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3.411,57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4FC8B3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98,43%</w:t>
            </w:r>
          </w:p>
        </w:tc>
      </w:tr>
      <w:tr w:rsidR="00BE7C52" w:rsidRPr="00BE7C52" w14:paraId="0A55E70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08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0AB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40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3.466,00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C1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AEB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2.815,88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A692A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81,24%</w:t>
            </w:r>
          </w:p>
        </w:tc>
      </w:tr>
      <w:tr w:rsidR="00BE7C52" w:rsidRPr="00BE7C52" w14:paraId="169FE6E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5B1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9A7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B7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25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4A1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131,07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5B177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BE7C52" w:rsidRPr="00BE7C52" w14:paraId="7F74C1F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02D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C04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ED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355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EC8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464,62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F89B8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BE7C52" w:rsidRPr="00BE7C52" w14:paraId="2EC8F8B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414AA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D9347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DBC1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2.573,00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5FE4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5797B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1.034,05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563553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40,19%</w:t>
            </w:r>
          </w:p>
        </w:tc>
      </w:tr>
      <w:tr w:rsidR="00BE7C52" w:rsidRPr="00BE7C52" w14:paraId="7525B7B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21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9D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D7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8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448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46,55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A3349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BE7C52" w:rsidRPr="00BE7C52" w14:paraId="3EC4DE7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AB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B6E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5B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2.573,00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822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750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987,50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714DD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38,38%</w:t>
            </w:r>
          </w:p>
        </w:tc>
      </w:tr>
      <w:tr w:rsidR="00BE7C52" w:rsidRPr="00BE7C52" w14:paraId="50CE76F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76A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DD803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CEEB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AF8EF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0B9C1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F6F6DA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BE7C52" w:rsidRPr="00BE7C52" w14:paraId="4D4A4BAF" w14:textId="77777777" w:rsidTr="00BE7C52">
        <w:trPr>
          <w:trHeight w:val="6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864C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3694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DDA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Kapitalni prijenosi između proračunskih korisnika istog proračuna temeljem prijenosa EU sredstava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844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54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7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7F00B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BE7C52" w:rsidRPr="00BE7C52" w14:paraId="6EFDC45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65A0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9B0F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07B4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371.000,00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59C5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3C0CE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294.106,35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7C6C19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79,27%</w:t>
            </w:r>
          </w:p>
        </w:tc>
      </w:tr>
      <w:tr w:rsidR="00BE7C52" w:rsidRPr="00BE7C52" w14:paraId="62D8A8F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8C4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89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Ostala 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AA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371.000,00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00B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17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294.106,35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E2836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79,27%</w:t>
            </w:r>
          </w:p>
        </w:tc>
      </w:tr>
      <w:tr w:rsidR="00BE7C52" w:rsidRPr="00BE7C52" w14:paraId="4B30DE0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CD7DB3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0007BC7" w14:textId="77777777" w:rsidR="00BE7C52" w:rsidRPr="00BE7C52" w:rsidRDefault="00BE7C52" w:rsidP="00BE7C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KAZALIŠNI PROGRAMI 153002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997C1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193.500,00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43AC03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CEC145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168.918,35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47D4D65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87,30%</w:t>
            </w:r>
          </w:p>
        </w:tc>
      </w:tr>
      <w:tr w:rsidR="00BE7C52" w:rsidRPr="00BE7C52" w14:paraId="005F81E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CC221B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E93156F" w14:textId="77777777" w:rsidR="00BE7C52" w:rsidRPr="00BE7C52" w:rsidRDefault="00BE7C52" w:rsidP="00BE7C5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Kazališni programi 15300201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BAA1B8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7EE68C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365B4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131.698,92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4057B8F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87,80%</w:t>
            </w:r>
          </w:p>
        </w:tc>
      </w:tr>
      <w:tr w:rsidR="00BE7C52" w:rsidRPr="00BE7C52" w14:paraId="70F15B3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061B5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53651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5B250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A7BA4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A14B9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39.175,64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0DEDDD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97,94%</w:t>
            </w:r>
          </w:p>
        </w:tc>
      </w:tr>
      <w:tr w:rsidR="00BE7C52" w:rsidRPr="00BE7C52" w14:paraId="6DD7F52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6471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21469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9E12F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9FD6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B008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39.175,64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39F359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97,94%</w:t>
            </w:r>
          </w:p>
        </w:tc>
      </w:tr>
      <w:tr w:rsidR="00BE7C52" w:rsidRPr="00BE7C52" w14:paraId="653245D3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A2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7D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17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6E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365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388,01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AE6A5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77,60%</w:t>
            </w:r>
          </w:p>
        </w:tc>
      </w:tr>
      <w:tr w:rsidR="00BE7C52" w:rsidRPr="00BE7C52" w14:paraId="7389A03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8EA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CF8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114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F90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D0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4.242,51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30CF3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106,06%</w:t>
            </w:r>
          </w:p>
        </w:tc>
      </w:tr>
      <w:tr w:rsidR="00BE7C52" w:rsidRPr="00BE7C52" w14:paraId="26DC7DE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F271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7CC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43E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C7D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FF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2.826,97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B9AAD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26,42%</w:t>
            </w:r>
          </w:p>
        </w:tc>
      </w:tr>
      <w:tr w:rsidR="00BE7C52" w:rsidRPr="00BE7C52" w14:paraId="242D636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1746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BFE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FB4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9E1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ED9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595,79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A2734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BE7C52" w:rsidRPr="00BE7C52" w14:paraId="0EFF6C1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375E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0B2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61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499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18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2.100,00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7CDB8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BE7C52" w:rsidRPr="00BE7C52" w14:paraId="46A416D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D36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F2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1CE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D20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52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15.031,10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24963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139,18%</w:t>
            </w:r>
          </w:p>
        </w:tc>
      </w:tr>
      <w:tr w:rsidR="00BE7C52" w:rsidRPr="00BE7C52" w14:paraId="6AAA072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4C5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05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1FC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1EC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C4D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4.121,22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A1D66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152,64%</w:t>
            </w:r>
          </w:p>
        </w:tc>
      </w:tr>
      <w:tr w:rsidR="00BE7C52" w:rsidRPr="00BE7C52" w14:paraId="64EA58A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3AB0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2B6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AD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465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D6E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5.004,14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A8CDC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70,48%</w:t>
            </w:r>
          </w:p>
        </w:tc>
      </w:tr>
      <w:tr w:rsidR="00BE7C52" w:rsidRPr="00BE7C52" w14:paraId="0DE1A44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DBF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FEF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8BE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6F8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F1A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1.195,44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B14CF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99,62%</w:t>
            </w:r>
          </w:p>
        </w:tc>
      </w:tr>
      <w:tr w:rsidR="00BE7C52" w:rsidRPr="00BE7C52" w14:paraId="48B41C4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7E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BC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BA2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95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A6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3.670,46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CC8FC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122,35%</w:t>
            </w:r>
          </w:p>
        </w:tc>
      </w:tr>
      <w:tr w:rsidR="00BE7C52" w:rsidRPr="00BE7C52" w14:paraId="1FF3557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AECED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41637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91E53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4053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17ECD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77.523,28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7E5A4E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81,60%</w:t>
            </w:r>
          </w:p>
        </w:tc>
      </w:tr>
      <w:tr w:rsidR="00BE7C52" w:rsidRPr="00BE7C52" w14:paraId="5B9E704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23DC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A9A23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0C91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E1D5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7703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77.523,28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7C9967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81,60%</w:t>
            </w:r>
          </w:p>
        </w:tc>
      </w:tr>
      <w:tr w:rsidR="00BE7C52" w:rsidRPr="00BE7C52" w14:paraId="1E0BA61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93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41E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2D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FA7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59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11.917,80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39C37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119,18%</w:t>
            </w:r>
          </w:p>
        </w:tc>
      </w:tr>
      <w:tr w:rsidR="00BE7C52" w:rsidRPr="00BE7C52" w14:paraId="63F7D2F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54C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FD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7BE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77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35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2.329,02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7F4E9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116,45%</w:t>
            </w:r>
          </w:p>
        </w:tc>
      </w:tr>
      <w:tr w:rsidR="00BE7C52" w:rsidRPr="00BE7C52" w14:paraId="42A79BF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708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9FC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A0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36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C44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9.384,35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5F5E0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469,22%</w:t>
            </w:r>
          </w:p>
        </w:tc>
      </w:tr>
      <w:tr w:rsidR="00BE7C52" w:rsidRPr="00BE7C52" w14:paraId="5332F50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57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31C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1A3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90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F35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50.020,31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D2271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344,97%</w:t>
            </w:r>
          </w:p>
        </w:tc>
      </w:tr>
      <w:tr w:rsidR="00BE7C52" w:rsidRPr="00BE7C52" w14:paraId="794DC0B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D1B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A29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1C5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D7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047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2.984,89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8DD5B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4,56%</w:t>
            </w:r>
          </w:p>
        </w:tc>
      </w:tr>
      <w:tr w:rsidR="00BE7C52" w:rsidRPr="00BE7C52" w14:paraId="1AA5D62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0B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13B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09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85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8E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851,91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90F22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94,66%</w:t>
            </w:r>
          </w:p>
        </w:tc>
      </w:tr>
      <w:tr w:rsidR="00BE7C52" w:rsidRPr="00BE7C52" w14:paraId="603225F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01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DAF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43E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453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4D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9E125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35,00%</w:t>
            </w:r>
          </w:p>
        </w:tc>
      </w:tr>
      <w:tr w:rsidR="00BE7C52" w:rsidRPr="00BE7C52" w14:paraId="170FC47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E73B7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E109B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3D8D7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68D09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14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5DE953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05DBBD6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F1B0E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1C37F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9B61A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FE57F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80F10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6AB54A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5A92A8D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C78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34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52A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7C52">
              <w:rPr>
                <w:rFonts w:ascii="Calibri" w:hAnsi="Calibri" w:cs="Calibri"/>
                <w:sz w:val="22"/>
                <w:szCs w:val="22"/>
              </w:rPr>
              <w:t>3.200,00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76E7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706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3.208,87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95B02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100,28%</w:t>
            </w:r>
          </w:p>
        </w:tc>
      </w:tr>
      <w:tr w:rsidR="00BE7C52" w:rsidRPr="00BE7C52" w14:paraId="3F721C4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466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E3F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437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A6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68F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11.791,13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65B8E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99,92%</w:t>
            </w:r>
          </w:p>
        </w:tc>
      </w:tr>
      <w:tr w:rsidR="00BE7C52" w:rsidRPr="00BE7C52" w14:paraId="43B669E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B2A9E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2CD6E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Program dramskih gostovanja 15300202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3D9A3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52D7B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2AAB9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37.219,43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204F84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85,56%</w:t>
            </w:r>
          </w:p>
        </w:tc>
      </w:tr>
      <w:tr w:rsidR="00BE7C52" w:rsidRPr="00BE7C52" w14:paraId="5C7B14F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09AB2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F7775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A9463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F7025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20DDE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10.556,61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7EEBAA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81,20%</w:t>
            </w:r>
          </w:p>
        </w:tc>
      </w:tr>
      <w:tr w:rsidR="00BE7C52" w:rsidRPr="00BE7C52" w14:paraId="272F418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E1584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05376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2B0B2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80C4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DB8DF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10.556,61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2E1B02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81,20%</w:t>
            </w:r>
          </w:p>
        </w:tc>
      </w:tr>
      <w:tr w:rsidR="00BE7C52" w:rsidRPr="00BE7C52" w14:paraId="429B4CE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9EF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8E4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E8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C9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79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4.897,70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A0F9C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75,35%</w:t>
            </w:r>
          </w:p>
        </w:tc>
      </w:tr>
      <w:tr w:rsidR="00BE7C52" w:rsidRPr="00BE7C52" w14:paraId="6EAB9E0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B7F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3AB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7A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58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3AD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3.121,70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E53EE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89,19%</w:t>
            </w:r>
          </w:p>
        </w:tc>
      </w:tr>
      <w:tr w:rsidR="00BE7C52" w:rsidRPr="00BE7C52" w14:paraId="19A5F9B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588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C86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C1F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744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2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2.537,21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7FD1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84,57%</w:t>
            </w:r>
          </w:p>
        </w:tc>
      </w:tr>
      <w:tr w:rsidR="00BE7C52" w:rsidRPr="00BE7C52" w14:paraId="6C7A48B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6ADD2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2963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A1B5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37C4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7A51E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4A5820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117,78%</w:t>
            </w:r>
          </w:p>
        </w:tc>
      </w:tr>
      <w:tr w:rsidR="00BE7C52" w:rsidRPr="00BE7C52" w14:paraId="187D1C7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439BB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B8DCF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02FA9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54C96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E432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F2278B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117,78%</w:t>
            </w:r>
          </w:p>
        </w:tc>
      </w:tr>
      <w:tr w:rsidR="00BE7C52" w:rsidRPr="00BE7C52" w14:paraId="77791FE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00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921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6A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660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DFF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A88EB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117,78%</w:t>
            </w:r>
          </w:p>
        </w:tc>
      </w:tr>
      <w:tr w:rsidR="00BE7C52" w:rsidRPr="00BE7C52" w14:paraId="1B400F7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CAF8E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B911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BA94E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EEF81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B0A7E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8.062,82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5272EE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59,72%</w:t>
            </w:r>
          </w:p>
        </w:tc>
      </w:tr>
      <w:tr w:rsidR="00BE7C52" w:rsidRPr="00BE7C52" w14:paraId="2CAC58B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D379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6B92D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EE531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F7AB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7AFBC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8.062,82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81AF16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59,72%</w:t>
            </w:r>
          </w:p>
        </w:tc>
      </w:tr>
      <w:tr w:rsidR="00BE7C52" w:rsidRPr="00BE7C52" w14:paraId="4503D0A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27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45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C0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35B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A00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B2020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BE7C52" w:rsidRPr="00BE7C52" w14:paraId="0E18E45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7C4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3AE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7B7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A1D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F1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5.550,00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CFA5C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111,00%</w:t>
            </w:r>
          </w:p>
        </w:tc>
      </w:tr>
      <w:tr w:rsidR="00BE7C52" w:rsidRPr="00BE7C52" w14:paraId="1B51362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DE41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5F1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2B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9D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A0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1.695,20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76A2D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56,51%</w:t>
            </w:r>
          </w:p>
        </w:tc>
      </w:tr>
      <w:tr w:rsidR="00BE7C52" w:rsidRPr="00BE7C52" w14:paraId="0C8D9BD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EE5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FD2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DB6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581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CA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817,62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5A481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27,25%</w:t>
            </w:r>
          </w:p>
        </w:tc>
      </w:tr>
      <w:tr w:rsidR="00BE7C52" w:rsidRPr="00BE7C52" w14:paraId="4F05563A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A1359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91C68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7B3A9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34FC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98637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02D258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2009B5B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9D30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172D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90280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5D7B8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58A6D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F0438F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0AB74BD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105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BD0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DD8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7C52"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8D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A69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7A0FA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2D4FA9E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4E6411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05BE71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0BD787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FC2FA3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605224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7.120,49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1E01275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65,93%</w:t>
            </w:r>
          </w:p>
        </w:tc>
      </w:tr>
      <w:tr w:rsidR="00BE7C52" w:rsidRPr="00BE7C52" w14:paraId="367CFE2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3690B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5B598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85A89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A0A26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845B8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7.120,49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EB9519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65,93%</w:t>
            </w:r>
          </w:p>
        </w:tc>
      </w:tr>
      <w:tr w:rsidR="00BE7C52" w:rsidRPr="00BE7C52" w14:paraId="7FC50AA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2E08C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12F35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0E03A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AE2C1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DDC70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2.617,80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E28D6C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93,49%</w:t>
            </w:r>
          </w:p>
        </w:tc>
      </w:tr>
      <w:tr w:rsidR="00BE7C52" w:rsidRPr="00BE7C52" w14:paraId="4571449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35971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1DD5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C43A5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F64F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D027A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2.617,80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E8DEAB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93,49%</w:t>
            </w:r>
          </w:p>
        </w:tc>
      </w:tr>
      <w:tr w:rsidR="00BE7C52" w:rsidRPr="00BE7C52" w14:paraId="596632A8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43B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63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D66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672B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473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252,64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6720E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84,21%</w:t>
            </w:r>
          </w:p>
        </w:tc>
      </w:tr>
      <w:tr w:rsidR="00BE7C52" w:rsidRPr="00BE7C52" w14:paraId="66A07DB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0B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CF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BB2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78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3F0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1.495,03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FC71A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99,67%</w:t>
            </w:r>
          </w:p>
        </w:tc>
      </w:tr>
      <w:tr w:rsidR="00BE7C52" w:rsidRPr="00BE7C52" w14:paraId="0A12F5C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A6DB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DD1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009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514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5DF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463,48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1DF37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92,70%</w:t>
            </w:r>
          </w:p>
        </w:tc>
      </w:tr>
      <w:tr w:rsidR="00BE7C52" w:rsidRPr="00BE7C52" w14:paraId="5B58356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8D3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C7D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DF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BF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FB5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146,80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827F3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97,87%</w:t>
            </w:r>
          </w:p>
        </w:tc>
      </w:tr>
      <w:tr w:rsidR="00BE7C52" w:rsidRPr="00BE7C52" w14:paraId="4B019D7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AB7E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82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17C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41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989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34,17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4A6B4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68,34%</w:t>
            </w:r>
          </w:p>
        </w:tc>
      </w:tr>
      <w:tr w:rsidR="00BE7C52" w:rsidRPr="00BE7C52" w14:paraId="76A7F70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B9F0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EF2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3A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4AB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43E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225,68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5673D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75,23%</w:t>
            </w:r>
          </w:p>
        </w:tc>
      </w:tr>
      <w:tr w:rsidR="00BE7C52" w:rsidRPr="00BE7C52" w14:paraId="455BA3AA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C5FD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B4CF6E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86AE7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E0D11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C25DD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4.502,69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396A59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56,28%</w:t>
            </w:r>
          </w:p>
        </w:tc>
      </w:tr>
      <w:tr w:rsidR="00BE7C52" w:rsidRPr="00BE7C52" w14:paraId="2269869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A29CB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6381F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7D6D8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E049A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69BE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4.502,69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A47E00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56,28%</w:t>
            </w:r>
          </w:p>
        </w:tc>
      </w:tr>
      <w:tr w:rsidR="00BE7C52" w:rsidRPr="00BE7C52" w14:paraId="3E9EF66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3A59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41B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246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21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053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357,50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CBFC6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89,38%</w:t>
            </w:r>
          </w:p>
        </w:tc>
      </w:tr>
      <w:tr w:rsidR="00BE7C52" w:rsidRPr="00BE7C52" w14:paraId="53787133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D7C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8B5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F9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B08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9A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4.145,19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05902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54,54%</w:t>
            </w:r>
          </w:p>
        </w:tc>
      </w:tr>
      <w:tr w:rsidR="00BE7C52" w:rsidRPr="00BE7C52" w14:paraId="2D4B1F33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E9B987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35703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1DC28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388.000,00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BBD37E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17220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387.792,42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7380BFC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99,95%</w:t>
            </w:r>
          </w:p>
        </w:tc>
      </w:tr>
      <w:tr w:rsidR="00BE7C52" w:rsidRPr="00BE7C52" w14:paraId="082E154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F8A79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42315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6A7B4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388.000,00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08AC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D5978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387.792,42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522193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99,95%</w:t>
            </w:r>
          </w:p>
        </w:tc>
      </w:tr>
      <w:tr w:rsidR="00BE7C52" w:rsidRPr="00BE7C52" w14:paraId="45F8460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F3AE9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7CE61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93CC1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0A1A2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9A04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93.880,32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9B2A8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BE7C52" w:rsidRPr="00BE7C52" w14:paraId="43D220B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A2F4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952A4B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845B5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B0AEC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2E25D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93.880,32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56F8F1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99,87%</w:t>
            </w:r>
          </w:p>
        </w:tc>
      </w:tr>
      <w:tr w:rsidR="00BE7C52" w:rsidRPr="00BE7C52" w14:paraId="2C8AD46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D90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200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9F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291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449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6.470,03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DC754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99,54%</w:t>
            </w:r>
          </w:p>
        </w:tc>
      </w:tr>
      <w:tr w:rsidR="00BE7C52" w:rsidRPr="00BE7C52" w14:paraId="004BA4B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E13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F3A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DDC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0E5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795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12.132,51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F11F5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100,27%</w:t>
            </w:r>
          </w:p>
        </w:tc>
      </w:tr>
      <w:tr w:rsidR="00BE7C52" w:rsidRPr="00BE7C52" w14:paraId="48AFC7B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F4F2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5A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CB3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333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48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8.648,12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A644F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99,40%</w:t>
            </w:r>
          </w:p>
        </w:tc>
      </w:tr>
      <w:tr w:rsidR="00BE7C52" w:rsidRPr="00BE7C52" w14:paraId="11626D9F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C1E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4D0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213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78D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B3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7D3BF6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75,00%</w:t>
            </w:r>
          </w:p>
        </w:tc>
      </w:tr>
      <w:tr w:rsidR="00BE7C52" w:rsidRPr="00BE7C52" w14:paraId="4914B94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1DD8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99F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94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7E4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F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10.643,84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583C7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99,48%</w:t>
            </w:r>
          </w:p>
        </w:tc>
      </w:tr>
      <w:tr w:rsidR="00BE7C52" w:rsidRPr="00BE7C52" w14:paraId="6D803A3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7F2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92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252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37.200,00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9AD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06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37.217,21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D8F01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100,05%</w:t>
            </w:r>
          </w:p>
        </w:tc>
      </w:tr>
      <w:tr w:rsidR="00BE7C52" w:rsidRPr="00BE7C52" w14:paraId="6401E7C5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3D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50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FA9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18.700,00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50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5C4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18.693,61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8F998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99,97%</w:t>
            </w:r>
          </w:p>
        </w:tc>
      </w:tr>
      <w:tr w:rsidR="00BE7C52" w:rsidRPr="00BE7C52" w14:paraId="6513CD6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2569F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E730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EE4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40D4F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3813F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57.971,10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5623EE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98,26%</w:t>
            </w:r>
          </w:p>
        </w:tc>
      </w:tr>
      <w:tr w:rsidR="00BE7C52" w:rsidRPr="00BE7C52" w14:paraId="24642CE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BCC09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3438B8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70AD9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C0E71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DC6F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57.971,10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B764C9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98,26%</w:t>
            </w:r>
          </w:p>
        </w:tc>
      </w:tr>
      <w:tr w:rsidR="00BE7C52" w:rsidRPr="00BE7C52" w14:paraId="143077E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0FD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DC2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447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A4C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3B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57.971,10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B6FDB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98,26%</w:t>
            </w:r>
          </w:p>
        </w:tc>
      </w:tr>
      <w:tr w:rsidR="00BE7C52" w:rsidRPr="00BE7C52" w14:paraId="49D3E7C5" w14:textId="77777777" w:rsidTr="00BE7C5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759125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E0E5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87CC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4233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873C4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51.865,00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A1F9CE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103,73%</w:t>
            </w:r>
          </w:p>
        </w:tc>
      </w:tr>
      <w:tr w:rsidR="00BE7C52" w:rsidRPr="00BE7C52" w14:paraId="79C0730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6F48D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49EC2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610D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F05B6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EE3AE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51.865,00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6579A1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103,73%</w:t>
            </w:r>
          </w:p>
        </w:tc>
      </w:tr>
      <w:tr w:rsidR="00BE7C52" w:rsidRPr="00BE7C52" w14:paraId="10380A8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80C1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D7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E66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A8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8DA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1.586,40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20B7C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99,15%</w:t>
            </w:r>
          </w:p>
        </w:tc>
      </w:tr>
      <w:tr w:rsidR="00BE7C52" w:rsidRPr="00BE7C52" w14:paraId="57D1F35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2C8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C2B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6A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C5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738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5.913,28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2007A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98,55%</w:t>
            </w:r>
          </w:p>
        </w:tc>
      </w:tr>
      <w:tr w:rsidR="00BE7C52" w:rsidRPr="00BE7C52" w14:paraId="306F0E4E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7B5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75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5FE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F5F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E8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24.144,76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42100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109,25%</w:t>
            </w:r>
          </w:p>
        </w:tc>
      </w:tr>
      <w:tr w:rsidR="00BE7C52" w:rsidRPr="00BE7C52" w14:paraId="3BE86A6D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8DBE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8FD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81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729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39D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14.380,01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1CBF6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99,86%</w:t>
            </w:r>
          </w:p>
        </w:tc>
      </w:tr>
      <w:tr w:rsidR="00BE7C52" w:rsidRPr="00BE7C52" w14:paraId="1CE31C0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A97E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351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56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FD5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EDE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5.840,55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182F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98,99%</w:t>
            </w:r>
          </w:p>
        </w:tc>
      </w:tr>
      <w:tr w:rsidR="00BE7C52" w:rsidRPr="00BE7C52" w14:paraId="0C0E58D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B6891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B6F83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C8E2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5340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6A82B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025252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495FD884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73725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F5866F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33379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E7E7E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B9740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1A4C68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6A991B63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2CBF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1B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52A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28.500,00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77B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4CA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28.390,20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95598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99,61%</w:t>
            </w:r>
          </w:p>
        </w:tc>
      </w:tr>
      <w:tr w:rsidR="00BE7C52" w:rsidRPr="00BE7C52" w14:paraId="637921FA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8267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04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0D5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F6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87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67.303,20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73971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100,45%</w:t>
            </w:r>
          </w:p>
        </w:tc>
      </w:tr>
      <w:tr w:rsidR="00BE7C52" w:rsidRPr="00BE7C52" w14:paraId="05FF2872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6A22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6CE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7A0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D4F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4E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14.306,60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7A46E8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98,67%</w:t>
            </w:r>
          </w:p>
        </w:tc>
      </w:tr>
      <w:tr w:rsidR="00BE7C52" w:rsidRPr="00BE7C52" w14:paraId="3FE385B0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BF6220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242EC1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2286B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97FEB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1293DC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0BF246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7966D2BC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8C92B9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E583B9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FB12B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0AE84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7CC84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E1CFEC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0EC5EBE6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6A35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374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14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4A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2EA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835E5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BE7C52" w:rsidRPr="00BE7C52" w14:paraId="26B54F3B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F78FF3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5A3C5D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CA828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DEDC7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97AD61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34.076,00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1E3440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BE7C52" w:rsidRPr="00BE7C52" w14:paraId="5E0F9F09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D54FD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A23D7C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1D9423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8F79B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CFB692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34.076,00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39BE0E6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97,36%</w:t>
            </w:r>
          </w:p>
        </w:tc>
      </w:tr>
      <w:tr w:rsidR="00BE7C52" w:rsidRPr="00BE7C52" w14:paraId="72776787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010D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EF7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D8E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A7C0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536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22.115,19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1A8544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63,19%</w:t>
            </w:r>
          </w:p>
        </w:tc>
      </w:tr>
      <w:tr w:rsidR="00BE7C52" w:rsidRPr="00BE7C52" w14:paraId="48C1AB91" w14:textId="77777777" w:rsidTr="00BE7C52">
        <w:trPr>
          <w:trHeight w:val="30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A08C" w14:textId="77777777" w:rsidR="00BE7C52" w:rsidRPr="00BE7C52" w:rsidRDefault="00BE7C52" w:rsidP="00BE7C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A76" w14:textId="77777777" w:rsidR="00BE7C52" w:rsidRPr="00BE7C52" w:rsidRDefault="00BE7C52" w:rsidP="00BE7C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0785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4D4F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C14A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11.960,81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121BCE" w14:textId="77777777" w:rsidR="00BE7C52" w:rsidRPr="00BE7C52" w:rsidRDefault="00BE7C52" w:rsidP="00BE7C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7C5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</w:tbl>
    <w:p w14:paraId="0B55C836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7A9FB2F0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3DFA3874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1D0609A5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7DB5487A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59D14BD7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2A39408B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2035183D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14B6AE45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51C42776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1A98F44A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5826EC5D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7749FCB9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4CC08A16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34E144B0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5C123008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0E2DACC4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688E5CE1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3AA7A40B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402D7663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0B3549D8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44EB9DEF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65902E1A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3D012E02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34A09431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5BE6A0C9" w14:textId="77777777" w:rsidR="00BE7C52" w:rsidRDefault="00BE7C52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091D7C5B" w14:textId="77777777" w:rsidR="00E964FF" w:rsidRDefault="00E964FF" w:rsidP="008D2403">
      <w:pPr>
        <w:rPr>
          <w:rFonts w:asciiTheme="minorHAnsi" w:hAnsiTheme="minorHAnsi" w:cstheme="minorHAnsi"/>
          <w:b/>
          <w:bCs/>
          <w:highlight w:val="yellow"/>
        </w:rPr>
      </w:pPr>
    </w:p>
    <w:p w14:paraId="0F064D99" w14:textId="2D6D79CE" w:rsidR="008D2403" w:rsidRPr="00547102" w:rsidRDefault="008D2403" w:rsidP="008D2403">
      <w:pPr>
        <w:rPr>
          <w:rFonts w:asciiTheme="minorHAnsi" w:hAnsiTheme="minorHAnsi" w:cstheme="minorHAnsi"/>
          <w:b/>
          <w:bCs/>
        </w:rPr>
      </w:pPr>
      <w:r w:rsidRPr="00547102">
        <w:rPr>
          <w:rFonts w:asciiTheme="minorHAnsi" w:hAnsiTheme="minorHAnsi" w:cstheme="minorHAnsi"/>
          <w:b/>
          <w:bCs/>
        </w:rPr>
        <w:lastRenderedPageBreak/>
        <w:t>III. OBRAZLOŽENJE</w:t>
      </w:r>
    </w:p>
    <w:p w14:paraId="7FDB9928" w14:textId="77777777" w:rsidR="008D2403" w:rsidRPr="00547102" w:rsidRDefault="008D2403" w:rsidP="008D2403">
      <w:pPr>
        <w:pStyle w:val="Odlomakpopisa"/>
        <w:ind w:left="1080"/>
        <w:rPr>
          <w:rFonts w:asciiTheme="minorHAnsi" w:hAnsiTheme="minorHAnsi" w:cstheme="minorHAnsi"/>
        </w:rPr>
      </w:pPr>
    </w:p>
    <w:p w14:paraId="268F84AD" w14:textId="77777777" w:rsidR="008D2403" w:rsidRPr="00547102" w:rsidRDefault="008D2403" w:rsidP="008D2403">
      <w:pPr>
        <w:pStyle w:val="Odlomakpopisa"/>
        <w:ind w:left="1080"/>
        <w:rPr>
          <w:rFonts w:asciiTheme="minorHAnsi" w:hAnsiTheme="minorHAnsi" w:cstheme="minorHAnsi"/>
        </w:rPr>
      </w:pPr>
    </w:p>
    <w:p w14:paraId="6AE19F1C" w14:textId="77777777" w:rsidR="008D2403" w:rsidRPr="00547102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  <w:r w:rsidRPr="00547102">
        <w:rPr>
          <w:rFonts w:asciiTheme="minorHAnsi" w:hAnsiTheme="minorHAnsi" w:cstheme="minorHAnsi"/>
        </w:rPr>
        <w:t xml:space="preserve">        Hrvatsko narodno kazalište u Šibeniku osnovano je Odlukom Gradskog vijeća grada Šibenika (KLASA: 612-03/95-01/2, URBROJ: 2182/01-05-2) 28. travnja 1995. godine i Odlukom o izmjenama i dopunama Odluke o osnivanju kazališne kuće Šibenskog kazališta (KLASA: 612-03/95-01/6, URBROJ: 2182/01-95-1) od 19. listopada 1995. godine. Odlukom Gradskog vijeća grada Šibenika od 19. prosinca 2006. godine, Odluka o osnivanju kazališne kuće Šibenskog kazališta usklađena je s odredbama Zakona o kazalištima („Narodne novine“ br. 23/2023.). </w:t>
      </w:r>
    </w:p>
    <w:p w14:paraId="6CA1F333" w14:textId="77777777" w:rsidR="008D2403" w:rsidRPr="00547102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</w:p>
    <w:p w14:paraId="1BFBD973" w14:textId="77777777" w:rsidR="008D2403" w:rsidRPr="00547102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  <w:r w:rsidRPr="00547102">
        <w:rPr>
          <w:rFonts w:asciiTheme="minorHAnsi" w:hAnsiTheme="minorHAnsi" w:cstheme="minorHAnsi"/>
        </w:rPr>
        <w:t>Odlukom o osnivanju kazališta – Hrvatsko narodno kazalište u Šibeniku (KLASA: 612-01/10-01/2, URBROJ: 2182/01-05-10-2), koju je donijelo Gradsko vijeće grada Šibenika dana 14. travnja 2010. godine, usklađeni su opći akti kazališne kuće – Šibensko kazalište s odredbama Zakona o kazalištu na način da se dotadašnja kazališna kuća preustrojila u kazalište – Hrvatsko narodno kazalište u Šibeniku sa svrhom trajnog obavljanja kazališne djelatnosti, sukladno odredbama Zakona o kazalištima i Zakona o ustanovama. Hrvatsko narodno kazalište u Šibeniku utemeljeno na višestoljetnoj kazališnoj i općekulturnoj tradiciji tisućljetnog Šibenika, javno je kazalište koje se bavi pripremom i organizacijom te javnim izvođenjem dramskih, glazbeno-scenskih, lutkarskih i drugih scenskih djela. HNK u Šibeniku organizira i manifestaciju dječjeg stvaralaštva i stvaralaštva za djecu Međunarodni dječji festival Šibenik – Hrvatska.</w:t>
      </w:r>
    </w:p>
    <w:p w14:paraId="27D1D63D" w14:textId="77777777" w:rsidR="008D2403" w:rsidRPr="00773CE8" w:rsidRDefault="008D2403" w:rsidP="008D2403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3814A43F" w14:textId="6FFE9693" w:rsidR="008D2403" w:rsidRPr="00547102" w:rsidRDefault="008D2403" w:rsidP="008D2403">
      <w:pPr>
        <w:spacing w:line="276" w:lineRule="auto"/>
        <w:jc w:val="both"/>
        <w:rPr>
          <w:rFonts w:asciiTheme="minorHAnsi" w:hAnsiTheme="minorHAnsi" w:cstheme="minorHAnsi"/>
        </w:rPr>
      </w:pPr>
      <w:r w:rsidRPr="00547102">
        <w:rPr>
          <w:rFonts w:asciiTheme="minorHAnsi" w:hAnsiTheme="minorHAnsi" w:cstheme="minorHAnsi"/>
        </w:rPr>
        <w:t>II izmjenama i dopunama financijskog plana za 202</w:t>
      </w:r>
      <w:r w:rsidR="00547102" w:rsidRPr="00547102">
        <w:rPr>
          <w:rFonts w:asciiTheme="minorHAnsi" w:hAnsiTheme="minorHAnsi" w:cstheme="minorHAnsi"/>
        </w:rPr>
        <w:t>4</w:t>
      </w:r>
      <w:r w:rsidRPr="00547102">
        <w:rPr>
          <w:rFonts w:asciiTheme="minorHAnsi" w:hAnsiTheme="minorHAnsi" w:cstheme="minorHAnsi"/>
        </w:rPr>
        <w:t xml:space="preserve">. godinu planiran je uravnoteženi ukupan financijski plan u visini od </w:t>
      </w:r>
      <w:r w:rsidR="00547102" w:rsidRPr="00547102">
        <w:rPr>
          <w:rFonts w:asciiTheme="minorHAnsi" w:hAnsiTheme="minorHAnsi" w:cstheme="minorHAnsi"/>
        </w:rPr>
        <w:t xml:space="preserve">2.321.639,00 </w:t>
      </w:r>
      <w:r w:rsidRPr="00547102">
        <w:rPr>
          <w:rFonts w:asciiTheme="minorHAnsi" w:hAnsiTheme="minorHAnsi" w:cstheme="minorHAnsi"/>
        </w:rPr>
        <w:t xml:space="preserve">eura, a izvršen je u visini od </w:t>
      </w:r>
      <w:r w:rsidR="00547102" w:rsidRPr="00547102">
        <w:rPr>
          <w:rFonts w:asciiTheme="minorHAnsi" w:hAnsiTheme="minorHAnsi" w:cstheme="minorHAnsi"/>
        </w:rPr>
        <w:t>2.165.090,09</w:t>
      </w:r>
      <w:r w:rsidR="009A6BD3" w:rsidRPr="00547102">
        <w:rPr>
          <w:rFonts w:asciiTheme="minorHAnsi" w:hAnsiTheme="minorHAnsi" w:cstheme="minorHAnsi"/>
        </w:rPr>
        <w:t xml:space="preserve"> </w:t>
      </w:r>
      <w:r w:rsidRPr="00547102">
        <w:rPr>
          <w:rFonts w:asciiTheme="minorHAnsi" w:hAnsiTheme="minorHAnsi" w:cstheme="minorHAnsi"/>
        </w:rPr>
        <w:t>eura rashoda i visini od</w:t>
      </w:r>
      <w:r w:rsidR="009A6BD3" w:rsidRPr="00547102">
        <w:rPr>
          <w:rFonts w:asciiTheme="minorHAnsi" w:hAnsiTheme="minorHAnsi" w:cstheme="minorHAnsi"/>
        </w:rPr>
        <w:t xml:space="preserve"> </w:t>
      </w:r>
      <w:r w:rsidR="00547102" w:rsidRPr="00547102">
        <w:rPr>
          <w:rFonts w:asciiTheme="minorHAnsi" w:hAnsiTheme="minorHAnsi" w:cstheme="minorHAnsi"/>
        </w:rPr>
        <w:t xml:space="preserve">2.086.058,43 </w:t>
      </w:r>
      <w:r w:rsidRPr="00547102">
        <w:rPr>
          <w:rFonts w:asciiTheme="minorHAnsi" w:hAnsiTheme="minorHAnsi" w:cstheme="minorHAnsi"/>
        </w:rPr>
        <w:t>eura  prihoda. Financijskim planom utvrđeno je ostvarivanje programa Kazališna direkcija, Kazališni programi, Glazbeno-scenski programi i Međunarodni dječji festival.</w:t>
      </w:r>
    </w:p>
    <w:p w14:paraId="0AEDE6AC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3B70988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7FF59752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0BBB1ABB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23FD27D1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41ED3306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43CB4C90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94512EA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19F39CB6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31CFB5B4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087A8E17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0A9B7B5" w14:textId="77777777" w:rsidR="008D2403" w:rsidRPr="00773CE8" w:rsidRDefault="008D2403" w:rsidP="008D2403">
      <w:pPr>
        <w:spacing w:line="360" w:lineRule="auto"/>
        <w:jc w:val="both"/>
        <w:rPr>
          <w:rFonts w:asciiTheme="minorHAnsi" w:hAnsiTheme="minorHAnsi" w:cstheme="minorHAnsi"/>
          <w:highlight w:val="yellow"/>
        </w:rPr>
      </w:pPr>
    </w:p>
    <w:p w14:paraId="69F99329" w14:textId="77777777" w:rsidR="008D2403" w:rsidRPr="00A241E3" w:rsidRDefault="008D2403" w:rsidP="008D240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241E3">
        <w:rPr>
          <w:rFonts w:asciiTheme="minorHAnsi" w:hAnsiTheme="minorHAnsi" w:cstheme="minorHAnsi"/>
          <w:b/>
          <w:bCs/>
        </w:rPr>
        <w:lastRenderedPageBreak/>
        <w:t>III.1. OBRAZLOŽENJE OSTVARENJA PRIHODA I RASHODA</w:t>
      </w:r>
    </w:p>
    <w:p w14:paraId="268F8821" w14:textId="77777777" w:rsidR="008D2403" w:rsidRPr="00A241E3" w:rsidRDefault="008D2403" w:rsidP="008D2403">
      <w:pPr>
        <w:jc w:val="both"/>
        <w:rPr>
          <w:rFonts w:asciiTheme="minorHAnsi" w:hAnsiTheme="minorHAnsi" w:cstheme="minorHAnsi"/>
        </w:rPr>
      </w:pPr>
      <w:r w:rsidRPr="00A241E3">
        <w:rPr>
          <w:rFonts w:asciiTheme="minorHAnsi" w:hAnsiTheme="minorHAnsi" w:cstheme="minorHAnsi"/>
        </w:rPr>
        <w:t xml:space="preserve">        </w:t>
      </w:r>
    </w:p>
    <w:p w14:paraId="6B66139B" w14:textId="440577E7" w:rsidR="008D2403" w:rsidRPr="00A241E3" w:rsidRDefault="008D2403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241E3">
        <w:rPr>
          <w:rFonts w:asciiTheme="minorHAnsi" w:hAnsiTheme="minorHAnsi" w:cstheme="minorHAnsi"/>
        </w:rPr>
        <w:t xml:space="preserve">        Ukupni prihodi poslovanja HNK U ŠIBENIKU u</w:t>
      </w:r>
      <w:r w:rsidR="009A6BD3" w:rsidRPr="00A241E3">
        <w:rPr>
          <w:rFonts w:asciiTheme="minorHAnsi" w:hAnsiTheme="minorHAnsi" w:cstheme="minorHAnsi"/>
        </w:rPr>
        <w:t xml:space="preserve"> </w:t>
      </w:r>
      <w:r w:rsidRPr="00A241E3">
        <w:rPr>
          <w:rFonts w:asciiTheme="minorHAnsi" w:hAnsiTheme="minorHAnsi" w:cstheme="minorHAnsi"/>
        </w:rPr>
        <w:t>202</w:t>
      </w:r>
      <w:r w:rsidR="00547102" w:rsidRPr="00A241E3">
        <w:rPr>
          <w:rFonts w:asciiTheme="minorHAnsi" w:hAnsiTheme="minorHAnsi" w:cstheme="minorHAnsi"/>
        </w:rPr>
        <w:t>4</w:t>
      </w:r>
      <w:r w:rsidRPr="00A241E3">
        <w:rPr>
          <w:rFonts w:asciiTheme="minorHAnsi" w:hAnsiTheme="minorHAnsi" w:cstheme="minorHAnsi"/>
        </w:rPr>
        <w:t>. godin</w:t>
      </w:r>
      <w:r w:rsidR="009A6BD3" w:rsidRPr="00A241E3">
        <w:rPr>
          <w:rFonts w:asciiTheme="minorHAnsi" w:hAnsiTheme="minorHAnsi" w:cstheme="minorHAnsi"/>
        </w:rPr>
        <w:t>i</w:t>
      </w:r>
      <w:r w:rsidRPr="00A241E3">
        <w:rPr>
          <w:rFonts w:asciiTheme="minorHAnsi" w:hAnsiTheme="minorHAnsi" w:cstheme="minorHAnsi"/>
        </w:rPr>
        <w:t xml:space="preserve"> iznose </w:t>
      </w:r>
      <w:r w:rsidR="00547102" w:rsidRPr="00A241E3">
        <w:rPr>
          <w:rFonts w:asciiTheme="minorHAnsi" w:hAnsiTheme="minorHAnsi" w:cstheme="minorHAnsi"/>
        </w:rPr>
        <w:t>2.086.058,43</w:t>
      </w:r>
      <w:r w:rsidRPr="00A241E3">
        <w:rPr>
          <w:rFonts w:asciiTheme="minorHAnsi" w:hAnsiTheme="minorHAnsi" w:cstheme="minorHAnsi"/>
        </w:rPr>
        <w:t xml:space="preserve">eura dok rashodi poslovanja iznose </w:t>
      </w:r>
      <w:r w:rsidR="00A241E3" w:rsidRPr="00A241E3">
        <w:rPr>
          <w:rFonts w:asciiTheme="minorHAnsi" w:hAnsiTheme="minorHAnsi" w:cstheme="minorHAnsi"/>
        </w:rPr>
        <w:t xml:space="preserve">1.609.357,46 </w:t>
      </w:r>
      <w:r w:rsidRPr="00A241E3">
        <w:rPr>
          <w:rFonts w:asciiTheme="minorHAnsi" w:hAnsiTheme="minorHAnsi" w:cstheme="minorHAnsi"/>
        </w:rPr>
        <w:t xml:space="preserve">eura, dok rashodi za nabavu nefinancijske imovine iznose </w:t>
      </w:r>
      <w:r w:rsidR="00A241E3" w:rsidRPr="00A241E3">
        <w:rPr>
          <w:rFonts w:asciiTheme="minorHAnsi" w:hAnsiTheme="minorHAnsi" w:cstheme="minorHAnsi"/>
        </w:rPr>
        <w:t xml:space="preserve">555.732,33 </w:t>
      </w:r>
      <w:r w:rsidRPr="00A241E3">
        <w:rPr>
          <w:rFonts w:asciiTheme="minorHAnsi" w:hAnsiTheme="minorHAnsi" w:cstheme="minorHAnsi"/>
        </w:rPr>
        <w:t>eura.</w:t>
      </w:r>
    </w:p>
    <w:p w14:paraId="460B154C" w14:textId="77777777" w:rsidR="008D2403" w:rsidRPr="00773CE8" w:rsidRDefault="008D2403" w:rsidP="008D240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2B05463" w14:textId="77777777" w:rsidR="00A241E3" w:rsidRP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  <w:r w:rsidRPr="00A241E3">
        <w:rPr>
          <w:rFonts w:asciiTheme="minorHAnsi" w:hAnsiTheme="minorHAnsi" w:cstheme="minorHAnsi"/>
        </w:rPr>
        <w:t>U 2024. godini bilježimo povećanje na prihodima Tekuće pomoći proračunskim korisnicima iz proračuna koji im nije nadležan za 17,70%, a razlog su povećane namjenske potpore Ministarstva kulture i medija, a najznačajnije povećanje bilježi se na prihodima uplaćenim od strane Ministarstva kulture i medija za realizaciju dramskih gostovanja.</w:t>
      </w:r>
    </w:p>
    <w:p w14:paraId="51A24E07" w14:textId="77777777" w:rsidR="00A241E3" w:rsidRP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  <w:r w:rsidRPr="00A241E3">
        <w:rPr>
          <w:rFonts w:asciiTheme="minorHAnsi" w:hAnsiTheme="minorHAnsi" w:cstheme="minorHAnsi"/>
        </w:rPr>
        <w:t>Ministarstvo kulture i medija dodijelilo je HNK u Šibeniku i bespovratna sredstva za nabavu dugotrajne nefinancijske imovine u iznosu od 100.000,00 eura što je i razlog povećanju rashoda u razredu 4.</w:t>
      </w:r>
    </w:p>
    <w:p w14:paraId="50914B0F" w14:textId="77777777" w:rsid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</w:p>
    <w:p w14:paraId="5A984A3E" w14:textId="7572CF8D" w:rsidR="00A241E3" w:rsidRP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  <w:r w:rsidRPr="00A241E3">
        <w:rPr>
          <w:rFonts w:asciiTheme="minorHAnsi" w:hAnsiTheme="minorHAnsi" w:cstheme="minorHAnsi"/>
        </w:rPr>
        <w:t xml:space="preserve">Na ostalim nespomenutim prihodima pod šifrom 6526 evidentiraju se prihodi od osnovne kazališne djelatnosti koji uključuju izvedbe vlastitih i gostujućih predstava, glazbeno-scenski program te ulaznice za MDF Šibenik-Hrvatska. Vlastita djelatnost također bilježi značajno povećanje prihoda s obzirom da se radi o brojnim gostovanjima vlastite produkcije s predstavama </w:t>
      </w:r>
      <w:r w:rsidRPr="00A241E3">
        <w:rPr>
          <w:rFonts w:asciiTheme="minorHAnsi" w:hAnsiTheme="minorHAnsi" w:cstheme="minorHAnsi"/>
          <w:i/>
          <w:iCs/>
        </w:rPr>
        <w:t>Dođi gola na večeru</w:t>
      </w:r>
      <w:r w:rsidRPr="00A241E3">
        <w:rPr>
          <w:rFonts w:asciiTheme="minorHAnsi" w:hAnsiTheme="minorHAnsi" w:cstheme="minorHAnsi"/>
        </w:rPr>
        <w:t xml:space="preserve"> i </w:t>
      </w:r>
      <w:r w:rsidRPr="00A241E3">
        <w:rPr>
          <w:rFonts w:asciiTheme="minorHAnsi" w:hAnsiTheme="minorHAnsi" w:cstheme="minorHAnsi"/>
          <w:i/>
          <w:iCs/>
        </w:rPr>
        <w:t>Dražen,</w:t>
      </w:r>
      <w:r w:rsidRPr="00A241E3">
        <w:rPr>
          <w:rFonts w:asciiTheme="minorHAnsi" w:hAnsiTheme="minorHAnsi" w:cstheme="minorHAnsi"/>
        </w:rPr>
        <w:t xml:space="preserve"> te dječjih predstava, ali i o većem broju programa na 64. MDF-u.</w:t>
      </w:r>
    </w:p>
    <w:p w14:paraId="293B5ADE" w14:textId="77777777" w:rsid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</w:p>
    <w:p w14:paraId="1F65155A" w14:textId="70F95B95" w:rsidR="00A241E3" w:rsidRP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  <w:r w:rsidRPr="00A241E3">
        <w:rPr>
          <w:rFonts w:asciiTheme="minorHAnsi" w:hAnsiTheme="minorHAnsi" w:cstheme="minorHAnsi"/>
        </w:rPr>
        <w:t xml:space="preserve">Povećanje konta plaća za redovan rad (šifra 3111) pod utjecajem je povećanja osnovice za obračun plaća zaposlenika HNK u Šibeniku temeljem odluke osnivača, a što je za posljedicu imalo i povećanje rashoda u sklopu 3132. Isto tako, na povećanje istog utjecalo je i uvrštavanje 13-te plaće u izvještajno razdoblje uslijed promjena </w:t>
      </w:r>
      <w:r w:rsidRPr="00A241E3">
        <w:rPr>
          <w:rFonts w:asciiTheme="minorHAnsi" w:hAnsiTheme="minorHAnsi" w:cstheme="minorHAnsi"/>
          <w:i/>
          <w:iCs/>
        </w:rPr>
        <w:t>Pravilnika o proračunskom računovodstvu i Računskom planu</w:t>
      </w:r>
      <w:r w:rsidRPr="00A241E3">
        <w:rPr>
          <w:rFonts w:asciiTheme="minorHAnsi" w:hAnsiTheme="minorHAnsi" w:cstheme="minorHAnsi"/>
        </w:rPr>
        <w:t xml:space="preserve"> (NN 158/2023).</w:t>
      </w:r>
    </w:p>
    <w:p w14:paraId="0FE0EE70" w14:textId="77777777" w:rsidR="00A241E3" w:rsidRP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</w:p>
    <w:p w14:paraId="03F0D599" w14:textId="325C0963" w:rsidR="00A241E3" w:rsidRP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  <w:r w:rsidRPr="00A241E3">
        <w:rPr>
          <w:rFonts w:asciiTheme="minorHAnsi" w:hAnsiTheme="minorHAnsi" w:cstheme="minorHAnsi"/>
        </w:rPr>
        <w:t>Opremanje tehničke službe od strane Ministarstva kulture i medija Republike Hrvatske  i kupnja montažno – demontažne tribine te ulaganje u tehničku opremu rezultiralo je znatnim povećanjem na kontu uređaji, strojevi i oprema za ostale namjene (šifra 4227) uz istodobno povećanje konta prijevozna sredstva u cestovnom prometu (šifra 4231) zbog kupovine mini-busa.</w:t>
      </w:r>
    </w:p>
    <w:p w14:paraId="1F8B42BD" w14:textId="6519B450" w:rsidR="006D4645" w:rsidRPr="00A241E3" w:rsidRDefault="00A241E3" w:rsidP="00A241E3">
      <w:pPr>
        <w:spacing w:line="276" w:lineRule="auto"/>
        <w:jc w:val="both"/>
        <w:rPr>
          <w:rFonts w:asciiTheme="minorHAnsi" w:hAnsiTheme="minorHAnsi" w:cstheme="minorHAnsi"/>
        </w:rPr>
      </w:pPr>
      <w:r w:rsidRPr="00A241E3">
        <w:rPr>
          <w:rFonts w:asciiTheme="minorHAnsi" w:hAnsiTheme="minorHAnsi" w:cstheme="minorHAnsi"/>
        </w:rPr>
        <w:t xml:space="preserve">U rujnu 2024. godine u Hrvatskom narodnom kazalištu u Šibeniku započinje proces Energetske obnove zgrade Kazališta temeljem Ugovora o dodjeli bespovratnih sredstava: NPOO.C6.R1-I3.01.0013 koji se u proračunu za 2024. i 2025. godinu planira u iznosu od 1.478.016,59 eura , a temeljem kojega HNK u Šibeniku ostvaruje pravo na dodjelu bespovratnih sredstava u najvišem iznosu prihvatljivih troškova od 1.318.737,61 eura. Rashodi stručnog i projektantskog nadzora procesa energetske obnove evidentirani su na kontu ostala prava (šifra 4124) u iznosu od 372.056,10 eura, dok su dio rashoda koji se tiču energetske obnove evidentirani na kontima plaća za redovan rad (skupina 31) i na uslugama promidžbe i informiranja (šifra 3233). </w:t>
      </w:r>
    </w:p>
    <w:p w14:paraId="654F4975" w14:textId="77777777" w:rsidR="006D4645" w:rsidRPr="006F0DF5" w:rsidRDefault="006D4645" w:rsidP="008D240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92877A6" w14:textId="77777777" w:rsidR="00AF3832" w:rsidRPr="006F0DF5" w:rsidRDefault="00AF3832" w:rsidP="00AF3832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6F0DF5">
        <w:rPr>
          <w:rFonts w:asciiTheme="minorHAnsi" w:hAnsiTheme="minorHAnsi" w:cstheme="minorHAnsi"/>
          <w:b/>
          <w:bCs/>
          <w:color w:val="000000" w:themeColor="text1"/>
        </w:rPr>
        <w:t>III.2. OBRAZLOŽENJE POSEBNOG DIJELA IZVJEŠTAJA O IZVRŠENJU FINANCIJSKOG PLANA HRVATSKOG NARODNOG KAZALIŠTA U ŠIBENIKU</w:t>
      </w:r>
    </w:p>
    <w:p w14:paraId="20830B06" w14:textId="77777777" w:rsidR="00AF3832" w:rsidRPr="00773CE8" w:rsidRDefault="00AF3832" w:rsidP="00AF3832">
      <w:pPr>
        <w:pStyle w:val="Odlomakpopisa"/>
        <w:ind w:left="108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E4AB86C" w14:textId="77777777" w:rsidR="00AF3832" w:rsidRPr="006F0DF5" w:rsidRDefault="00AF3832" w:rsidP="00AF3832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990" w:type="dxa"/>
        <w:tblInd w:w="-2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7352"/>
      </w:tblGrid>
      <w:tr w:rsidR="00AF3832" w:rsidRPr="006F0DF5" w14:paraId="4311D26C" w14:textId="77777777" w:rsidTr="00C21926">
        <w:trPr>
          <w:trHeight w:val="302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FFDE" w14:textId="77777777" w:rsidR="00AF3832" w:rsidRPr="006F0DF5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  <w:color w:val="0000A3"/>
              </w:rPr>
              <w:t>Glava</w:t>
            </w:r>
            <w:r w:rsidRPr="006F0DF5">
              <w:rPr>
                <w:rFonts w:asciiTheme="minorHAnsi" w:hAnsiTheme="minorHAnsi" w:cstheme="minorHAnsi"/>
                <w:b/>
                <w:bCs/>
                <w:color w:val="0000A3"/>
              </w:rPr>
              <w:t>:   00306-33667 HRVATSKO NARODNO KAZALIŠTE U ŠIBENIKU</w:t>
            </w:r>
          </w:p>
        </w:tc>
      </w:tr>
      <w:tr w:rsidR="00AF3832" w:rsidRPr="00773CE8" w14:paraId="325BE2C2" w14:textId="77777777" w:rsidTr="00C21926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4CEF" w14:textId="77777777" w:rsidR="00AF3832" w:rsidRPr="00962A0B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Planirana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1C2E" w14:textId="771DDA7E" w:rsidR="00AF3832" w:rsidRPr="00962A0B" w:rsidRDefault="00962A0B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>2.321.639,00</w:t>
            </w:r>
            <w:r w:rsidR="00AF3832" w:rsidRPr="00962A0B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AF3832" w:rsidRPr="00773CE8" w14:paraId="386D6344" w14:textId="77777777" w:rsidTr="00C21926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0259" w14:textId="77777777" w:rsidR="00AF3832" w:rsidRPr="00962A0B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C9F4" w14:textId="5CBC1AE9" w:rsidR="00AF3832" w:rsidRPr="00962A0B" w:rsidRDefault="00962A0B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2.165.090,09 </w:t>
            </w:r>
            <w:r w:rsidR="00AF3832" w:rsidRPr="00962A0B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AF3832" w:rsidRPr="00773CE8" w14:paraId="7C326FF3" w14:textId="77777777" w:rsidTr="00C21926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6086F" w14:textId="77777777" w:rsidR="00AF3832" w:rsidRPr="00962A0B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Pokazatelj rezultata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E7745" w14:textId="230B57B4" w:rsidR="00AF3832" w:rsidRPr="00962A0B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 w:rsidR="00962A0B"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93,26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AF3832" w:rsidRPr="00773CE8" w14:paraId="29C78215" w14:textId="77777777" w:rsidTr="006F0DF5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DADF8" w14:textId="77777777" w:rsidR="00AF3832" w:rsidRPr="006F0DF5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7E420" w14:textId="77777777" w:rsidR="00AF3832" w:rsidRPr="006F0DF5" w:rsidRDefault="00AF3832" w:rsidP="00C21926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1021 PROGRAMI KULTURE</w:t>
            </w:r>
          </w:p>
        </w:tc>
      </w:tr>
      <w:tr w:rsidR="006F0DF5" w:rsidRPr="00773CE8" w14:paraId="2A549A3F" w14:textId="77777777" w:rsidTr="00C21926">
        <w:trPr>
          <w:trHeight w:val="285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2D07" w14:textId="43759CAD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7BB" w14:textId="67A36CF0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6F0DF5" w:rsidRPr="00773CE8" w14:paraId="1814CB04" w14:textId="77777777" w:rsidTr="00C21926">
        <w:trPr>
          <w:trHeight w:val="1143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194A" w14:textId="570EFDDE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>Regulatorni okvir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5C7C" w14:textId="77777777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Odluka o osnivanju kazališta – Hrvatsko narodno kazalište u Šibeniku (Službeni glasnik Grada Šibenika br. 5/10.,8/11., 9/13., 4/19. i 6/20.)</w:t>
            </w:r>
          </w:p>
          <w:p w14:paraId="3468A6BD" w14:textId="77777777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DD16226" w14:textId="77777777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Zakon o kazalištima („Narodne novine“ br. 23/23.)</w:t>
            </w:r>
          </w:p>
          <w:p w14:paraId="54AF27B4" w14:textId="77777777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E93090E" w14:textId="77777777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Zakon o ustanovama („Narodne novine“ br. 76/93., 29/97., 47/99., 35/08., 127/19. i 151./22.)</w:t>
            </w:r>
          </w:p>
          <w:p w14:paraId="58538B53" w14:textId="752E04F0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</w:tr>
      <w:tr w:rsidR="006F0DF5" w:rsidRPr="00773CE8" w14:paraId="47E14F07" w14:textId="77777777" w:rsidTr="00C21926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673" w14:textId="30B20D77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5B1C" w14:textId="77777777" w:rsidR="006F0DF5" w:rsidRPr="006F0DF5" w:rsidRDefault="006F0DF5" w:rsidP="006F0DF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A102101 Kazališna direkcija</w:t>
            </w:r>
          </w:p>
          <w:p w14:paraId="76020E08" w14:textId="77777777" w:rsidR="006F0DF5" w:rsidRPr="006F0DF5" w:rsidRDefault="006F0DF5" w:rsidP="006F0DF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6F0DF5" w:rsidRPr="00773CE8" w14:paraId="5766591D" w14:textId="77777777" w:rsidTr="00C21926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9EC7" w14:textId="7FA6FDEB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8A1" w14:textId="77777777" w:rsidR="006F0DF5" w:rsidRPr="006F0DF5" w:rsidRDefault="006F0DF5" w:rsidP="00962A0B">
            <w:pPr>
              <w:pStyle w:val="Tijeloteksta"/>
              <w:spacing w:before="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       Promicanje kulture na području grada</w:t>
            </w:r>
          </w:p>
          <w:p w14:paraId="31DF1CF3" w14:textId="516C2EB9" w:rsidR="006F0DF5" w:rsidRPr="006F0DF5" w:rsidRDefault="006F0DF5" w:rsidP="006F0DF5">
            <w:pPr>
              <w:pStyle w:val="Tijeloteksta"/>
              <w:spacing w:before="43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Pravodobno i kvalitetno organiziranje kulturnih događanja</w:t>
            </w:r>
          </w:p>
        </w:tc>
      </w:tr>
      <w:tr w:rsidR="006F0DF5" w:rsidRPr="00773CE8" w14:paraId="6EFAADEF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8847" w14:textId="2021B964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BDFF" w14:textId="5C8A225E" w:rsidR="006F0DF5" w:rsidRPr="006F0DF5" w:rsidRDefault="00962A0B" w:rsidP="006F0DF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1.211.800,00 </w:t>
            </w:r>
            <w:r w:rsidR="006F0DF5" w:rsidRPr="006F0DF5">
              <w:rPr>
                <w:rFonts w:asciiTheme="minorHAnsi" w:hAnsiTheme="minorHAnsi" w:cstheme="minorHAnsi"/>
                <w:b/>
                <w:bCs/>
                <w:color w:val="002060"/>
              </w:rPr>
              <w:t>EUR</w:t>
            </w:r>
          </w:p>
        </w:tc>
      </w:tr>
      <w:tr w:rsidR="00962A0B" w:rsidRPr="00773CE8" w14:paraId="4E6259AE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9D3E" w14:textId="4F47A7A2" w:rsidR="00962A0B" w:rsidRPr="006F0DF5" w:rsidRDefault="00962A0B" w:rsidP="006F0DF5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2DD0" w14:textId="7FE1F903" w:rsidR="00962A0B" w:rsidRPr="006F0DF5" w:rsidRDefault="00962A0B" w:rsidP="006F0DF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2060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</w:rPr>
              <w:t>1.184.308,10 EUR</w:t>
            </w:r>
          </w:p>
        </w:tc>
      </w:tr>
      <w:tr w:rsidR="006F0DF5" w:rsidRPr="00773CE8" w14:paraId="7D9FEBC1" w14:textId="77777777" w:rsidTr="00C21926">
        <w:trPr>
          <w:trHeight w:val="59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A2E9" w14:textId="1BA18CFE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8C81" w14:textId="3BF4944B" w:rsidR="006F0DF5" w:rsidRPr="006F0DF5" w:rsidRDefault="00962A0B" w:rsidP="006F0DF5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Ostvareno 9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7,73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6F0DF5" w:rsidRPr="00773CE8" w14:paraId="44A63967" w14:textId="77777777" w:rsidTr="00C21926">
        <w:trPr>
          <w:trHeight w:val="3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4279" w14:textId="4E4150B1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9802" w14:textId="77777777" w:rsidR="006F0DF5" w:rsidRPr="006F0DF5" w:rsidRDefault="006F0DF5" w:rsidP="006F0DF5">
            <w:pPr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6F0DF5">
              <w:rPr>
                <w:rFonts w:asciiTheme="minorHAnsi" w:hAnsiTheme="minorHAnsi" w:cstheme="minorHAnsi"/>
                <w:shd w:val="clear" w:color="auto" w:fill="FFFFFF"/>
              </w:rPr>
              <w:t>Kazališna direkcija pruža administrativnu i tehničku podršku  svim programima koje realizira HNK u Šibeniku, a prije svega u pripremi vlastite produkcije i izvedbe programa, ugošćavanje dramskih i glazbenih ansambala i umjetnika, te u organizaciji Međunarodnog dječjeg festivala.  Nadalje, krajem 2024. godine pružat će se  pomoć u organizaciji događaja koji su od interesa grada Šibenika, organizirat će se dramske radionice i aktivnosti zbora Zdravo maleni. Korisnici programa Kazališne direkcije su zaposlenici HNK u Šibeniku te vanjski suradnici koji realiziraju programe u cilju podizanja kvalitete usluga koje HNK u Šibeniku nudi stanovnicima Šibenika i okolice.</w:t>
            </w:r>
            <w:r w:rsidRPr="006F0DF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41B754AD" w14:textId="77777777" w:rsidR="006F0DF5" w:rsidRPr="006F0DF5" w:rsidRDefault="006F0DF5" w:rsidP="006F0DF5">
            <w:pPr>
              <w:ind w:right="5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F0DF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lastRenderedPageBreak/>
              <w:t>Navedena sredstva planiraju se za podmirenje općih troškova poslovanja (plaća, režijskih troškova i dr.) koji se ne mogu alocirati po pojedinom programu, a posebno valja istaknuti i računanje plaće za prosinac u ovom obračunskom razdoblju uz povećanje osnovice za plaću zaposlenika Kazališta.</w:t>
            </w:r>
          </w:p>
          <w:p w14:paraId="3138436B" w14:textId="3E1A26BF" w:rsidR="006F0DF5" w:rsidRPr="006F0DF5" w:rsidRDefault="00962A0B" w:rsidP="006F0DF5">
            <w:pPr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>Na programu kazališne direkcije vidljivo je ostvarenje od 1.184.308,10 eura u 2024. godini</w:t>
            </w:r>
            <w:r w:rsidR="006F0DF5" w:rsidRPr="006F0DF5">
              <w:rPr>
                <w:rFonts w:asciiTheme="minorHAnsi" w:eastAsia="Calibri" w:hAnsiTheme="minorHAnsi" w:cstheme="minorHAnsi"/>
                <w:color w:val="000000" w:themeColor="text1"/>
                <w:shd w:val="clear" w:color="auto" w:fill="FFFFFF"/>
              </w:rPr>
              <w:t xml:space="preserve">. </w:t>
            </w:r>
            <w:r w:rsidR="006F0DF5" w:rsidRPr="006F0DF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Vidljivo je povećanje na rashodima za usluge uslijed nabave materijala za održavanje skladišnih prostora. </w:t>
            </w:r>
          </w:p>
          <w:p w14:paraId="39170EF9" w14:textId="3AC178AF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6F0DF5" w:rsidRPr="00773CE8" w14:paraId="0E0A778D" w14:textId="77777777" w:rsidTr="00C21926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B298" w14:textId="0DBEB60E" w:rsidR="006F0DF5" w:rsidRPr="006F0DF5" w:rsidRDefault="006F0DF5" w:rsidP="006F0DF5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lastRenderedPageBreak/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F832" w14:textId="77777777" w:rsidR="006F0DF5" w:rsidRPr="006F0DF5" w:rsidRDefault="006F0DF5" w:rsidP="006F0DF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A15300107 Energetska obnova Hrvatskog narodnog kazališta u Šibeniku</w:t>
            </w:r>
          </w:p>
          <w:p w14:paraId="6A4C594B" w14:textId="77777777" w:rsidR="006F0DF5" w:rsidRPr="006F0DF5" w:rsidRDefault="006F0DF5" w:rsidP="006F0DF5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2A0B" w:rsidRPr="00773CE8" w14:paraId="5CA1EDA9" w14:textId="77777777" w:rsidTr="00C21926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62B9" w14:textId="22C903B5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0282" w14:textId="77777777" w:rsidR="00962A0B" w:rsidRPr="006F0DF5" w:rsidRDefault="00962A0B" w:rsidP="00962A0B">
            <w:pPr>
              <w:pStyle w:val="Tijeloteksta"/>
              <w:spacing w:befor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       Provođenje energetske obnove zgrade Kazališta</w:t>
            </w:r>
          </w:p>
          <w:p w14:paraId="598D0134" w14:textId="77777777" w:rsidR="00962A0B" w:rsidRPr="006F0DF5" w:rsidRDefault="00962A0B" w:rsidP="00962A0B">
            <w:pPr>
              <w:pStyle w:val="Tijeloteksta"/>
              <w:spacing w:before="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Ušteda godišnje potrebne toplinske energije za grijanje</w:t>
            </w:r>
          </w:p>
          <w:p w14:paraId="4B3C1FEF" w14:textId="77777777" w:rsidR="00962A0B" w:rsidRPr="006F0DF5" w:rsidRDefault="00962A0B" w:rsidP="00962A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</w:p>
        </w:tc>
      </w:tr>
      <w:tr w:rsidR="00962A0B" w:rsidRPr="00773CE8" w14:paraId="04793B86" w14:textId="77777777" w:rsidTr="00C21926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1170" w14:textId="79E8BEA0" w:rsidR="00962A0B" w:rsidRPr="00962A0B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Planirana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BF6B" w14:textId="64A023EF" w:rsidR="00962A0B" w:rsidRPr="00962A0B" w:rsidRDefault="00962A0B" w:rsidP="00962A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>517.539,00 eura</w:t>
            </w:r>
          </w:p>
        </w:tc>
      </w:tr>
      <w:tr w:rsidR="00962A0B" w:rsidRPr="00773CE8" w14:paraId="4F6C9DA9" w14:textId="77777777" w:rsidTr="00C21926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9913" w14:textId="4408F86E" w:rsidR="00962A0B" w:rsidRPr="00962A0B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55C2" w14:textId="111DC96E" w:rsidR="00962A0B" w:rsidRPr="00962A0B" w:rsidRDefault="00962A0B" w:rsidP="00962A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00A3"/>
              </w:rPr>
              <w:t>416.950,73 eura</w:t>
            </w:r>
          </w:p>
        </w:tc>
      </w:tr>
      <w:tr w:rsidR="00962A0B" w:rsidRPr="00773CE8" w14:paraId="3DCEA989" w14:textId="77777777" w:rsidTr="00C21926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34C4" w14:textId="626319D5" w:rsidR="00962A0B" w:rsidRPr="00962A0B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62A0B">
              <w:rPr>
                <w:rFonts w:asciiTheme="minorHAnsi" w:hAnsiTheme="minorHAnsi" w:cstheme="minorHAnsi"/>
                <w:b/>
                <w:bCs/>
              </w:rPr>
              <w:t>Pokazatelj rezultata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55E" w14:textId="2824BB52" w:rsidR="00962A0B" w:rsidRPr="00962A0B" w:rsidRDefault="00962A0B" w:rsidP="00962A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Ostvareno 80,56 % programa</w:t>
            </w:r>
          </w:p>
        </w:tc>
      </w:tr>
      <w:tr w:rsidR="00962A0B" w:rsidRPr="00773CE8" w14:paraId="3F2635A8" w14:textId="77777777" w:rsidTr="00C21926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AE7F" w14:textId="133D2832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BB84" w14:textId="77777777" w:rsidR="00962A0B" w:rsidRPr="006F0DF5" w:rsidRDefault="00962A0B" w:rsidP="00962A0B">
            <w:pPr>
              <w:ind w:right="52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F0DF5">
              <w:rPr>
                <w:rFonts w:asciiTheme="minorHAnsi" w:hAnsiTheme="minorHAnsi" w:cstheme="minorHAnsi"/>
                <w:shd w:val="clear" w:color="auto" w:fill="FFFFFF"/>
              </w:rPr>
              <w:t>Mjere energetske učinkovitosti koje su obuhvaćen ovim projektom se sastoje od građevinskih, strojarskih i elektrotehničkih mjera te uključuju: zamjenu vanjske stolarije, toplinsku izolaciju krova, zamjenu sustava grijanja ugradnjom dizalica topline za grijanje PTV-a i grijanje i hlađenje prostora te sustava klimatizacije i ventilacije prostora, regulaciju i balansiranje sustava grijanja, zamjenu sustava rasvjete, ugradnju sustava za automatizaciju i upravljanje, mjere kojima se smanjuje potrošnja vode te mjeru održive urbane mobilnosti – izvedba parkirališta za bicikle.</w:t>
            </w:r>
          </w:p>
          <w:p w14:paraId="4BA61FFE" w14:textId="55AB11B5" w:rsidR="00962A0B" w:rsidRPr="006F0DF5" w:rsidRDefault="00962A0B" w:rsidP="00962A0B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 xml:space="preserve">Dinamikom radova </w:t>
            </w:r>
            <w:r w:rsidRPr="006F0DF5">
              <w:rPr>
                <w:rFonts w:asciiTheme="minorHAnsi" w:hAnsiTheme="minorHAnsi" w:cstheme="minorHAnsi"/>
                <w:shd w:val="clear" w:color="auto" w:fill="FFFFFF"/>
              </w:rPr>
              <w:t xml:space="preserve">projekta </w:t>
            </w:r>
            <w:r w:rsidRPr="006F0DF5">
              <w:rPr>
                <w:rFonts w:asciiTheme="minorHAnsi" w:hAnsiTheme="minorHAnsi" w:cstheme="minorHAnsi"/>
              </w:rPr>
              <w:t>Energetske obnove Hrvatskog narodnog kazališta u Šibeniku</w:t>
            </w:r>
            <w:r>
              <w:rPr>
                <w:rFonts w:asciiTheme="minorHAnsi" w:hAnsiTheme="minorHAnsi" w:cstheme="minorHAnsi"/>
              </w:rPr>
              <w:t xml:space="preserve"> ostvareno je 416.950,73 eura rashoda u 2024. godini.</w:t>
            </w:r>
          </w:p>
        </w:tc>
      </w:tr>
      <w:tr w:rsidR="00962A0B" w:rsidRPr="00773CE8" w14:paraId="3F0E2C3F" w14:textId="77777777" w:rsidTr="00C21926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B3BED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6A394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1022 KAZALIŠNI PROGRAMI</w:t>
            </w:r>
          </w:p>
        </w:tc>
      </w:tr>
      <w:tr w:rsidR="00962A0B" w:rsidRPr="00773CE8" w14:paraId="6815CAF3" w14:textId="77777777" w:rsidTr="00C21926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1AB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CC5D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962A0B" w:rsidRPr="00773CE8" w14:paraId="26C02F8B" w14:textId="77777777" w:rsidTr="00C21926">
        <w:trPr>
          <w:trHeight w:val="58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AAD7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B66C" w14:textId="77777777" w:rsidR="00962A0B" w:rsidRPr="006F0DF5" w:rsidRDefault="00962A0B" w:rsidP="00962A0B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962A0B" w:rsidRPr="00773CE8" w14:paraId="30FF9E06" w14:textId="77777777" w:rsidTr="00C21926">
        <w:trPr>
          <w:trHeight w:val="640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A6F6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F70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A102201 Kazališni programi</w:t>
            </w:r>
          </w:p>
          <w:p w14:paraId="43CD3DE2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A102202 Programi dramskih gostovanja</w:t>
            </w:r>
          </w:p>
          <w:p w14:paraId="33CBEAE8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2A0B" w:rsidRPr="00773CE8" w14:paraId="3C7CA453" w14:textId="77777777" w:rsidTr="00C21926">
        <w:trPr>
          <w:trHeight w:val="87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A8E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lastRenderedPageBreak/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9347" w14:textId="77777777" w:rsidR="00962A0B" w:rsidRPr="006F0DF5" w:rsidRDefault="00962A0B" w:rsidP="00962A0B">
            <w:pPr>
              <w:pStyle w:val="Tijeloteksta"/>
              <w:spacing w:before="36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Organizacija kazališne sezone</w:t>
            </w:r>
          </w:p>
          <w:p w14:paraId="1177CE88" w14:textId="77777777" w:rsidR="00962A0B" w:rsidRPr="006F0DF5" w:rsidRDefault="00962A0B" w:rsidP="00962A0B">
            <w:pPr>
              <w:pStyle w:val="Tijeloteksta"/>
              <w:spacing w:before="44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Produkcija vlastitih premijernih naslova, gostovanja vlastite produkcije, gostovanja drugih kazališnih produkcija</w:t>
            </w:r>
          </w:p>
          <w:p w14:paraId="3C3AF2AD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2A0B" w:rsidRPr="00773CE8" w14:paraId="2F867D95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D6F3" w14:textId="77777777" w:rsidR="00962A0B" w:rsidRPr="0002592F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2592F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F71B" w14:textId="0291BF91" w:rsidR="00962A0B" w:rsidRPr="0002592F" w:rsidRDefault="0002592F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02592F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193.500,00 </w:t>
            </w:r>
            <w:r w:rsidR="00962A0B" w:rsidRPr="0002592F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962A0B" w:rsidRPr="00773CE8" w14:paraId="1A9F6FF3" w14:textId="77777777" w:rsidTr="00C21926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8E80" w14:textId="77777777" w:rsidR="00962A0B" w:rsidRPr="0002592F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2592F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A862" w14:textId="0ECBABE8" w:rsidR="00962A0B" w:rsidRPr="0002592F" w:rsidRDefault="0002592F" w:rsidP="00962A0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2592F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168.918,35 </w:t>
            </w:r>
            <w:r w:rsidR="00962A0B" w:rsidRPr="0002592F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962A0B" w:rsidRPr="00773CE8" w14:paraId="6ECE5051" w14:textId="77777777" w:rsidTr="00C21926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8787" w14:textId="41ABB8C2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4679" w14:textId="2188566D" w:rsidR="00962A0B" w:rsidRPr="00B17096" w:rsidRDefault="00B17096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87.30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962A0B" w:rsidRPr="00773CE8" w14:paraId="1C236257" w14:textId="77777777" w:rsidTr="00C21926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4C0" w14:textId="59DA809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73A1" w14:textId="3F01C7E9" w:rsidR="00962A0B" w:rsidRPr="006F0DF5" w:rsidRDefault="00962A0B" w:rsidP="00962A0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U</w:t>
            </w:r>
            <w:r w:rsidR="00B17096">
              <w:rPr>
                <w:rFonts w:asciiTheme="minorHAnsi" w:eastAsia="Calibri" w:hAnsiTheme="minorHAnsi" w:cstheme="minorHAnsi"/>
                <w:color w:val="000000" w:themeColor="text1"/>
              </w:rPr>
              <w:t>kupno ostvarenje na programu kazališni programi iznosi 168.918,35 eura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, od čega se </w:t>
            </w:r>
            <w:r w:rsidR="00B17096">
              <w:rPr>
                <w:rFonts w:asciiTheme="minorHAnsi" w:eastAsia="Calibri" w:hAnsiTheme="minorHAnsi" w:cstheme="minorHAnsi"/>
                <w:color w:val="000000" w:themeColor="text1"/>
              </w:rPr>
              <w:t xml:space="preserve">ostvarenje od 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1</w:t>
            </w:r>
            <w:r w:rsidR="00B17096">
              <w:rPr>
                <w:rFonts w:asciiTheme="minorHAnsi" w:eastAsia="Calibri" w:hAnsiTheme="minorHAnsi" w:cstheme="minorHAnsi"/>
                <w:color w:val="000000" w:themeColor="text1"/>
              </w:rPr>
              <w:t>31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  <w:r w:rsidR="00B17096">
              <w:rPr>
                <w:rFonts w:asciiTheme="minorHAnsi" w:eastAsia="Calibri" w:hAnsiTheme="minorHAnsi" w:cstheme="minorHAnsi"/>
                <w:color w:val="000000" w:themeColor="text1"/>
              </w:rPr>
              <w:t>698,92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 eura odnosi na Kazališne programe, a Program dramskih gostovanja </w:t>
            </w:r>
            <w:r w:rsidR="00B17096">
              <w:rPr>
                <w:rFonts w:asciiTheme="minorHAnsi" w:eastAsia="Calibri" w:hAnsiTheme="minorHAnsi" w:cstheme="minorHAnsi"/>
                <w:color w:val="000000" w:themeColor="text1"/>
              </w:rPr>
              <w:t xml:space="preserve">se ostvario u 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ukupno</w:t>
            </w:r>
            <w:r w:rsidR="00B17096">
              <w:rPr>
                <w:rFonts w:asciiTheme="minorHAnsi" w:eastAsia="Calibri" w:hAnsiTheme="minorHAnsi" w:cstheme="minorHAnsi"/>
                <w:color w:val="000000" w:themeColor="text1"/>
              </w:rPr>
              <w:t xml:space="preserve">m iznosu od 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00B17096">
              <w:rPr>
                <w:rFonts w:asciiTheme="minorHAnsi" w:eastAsia="Calibri" w:hAnsiTheme="minorHAnsi" w:cstheme="minorHAnsi"/>
                <w:color w:val="000000" w:themeColor="text1"/>
              </w:rPr>
              <w:t xml:space="preserve">37.219,43 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eura.</w:t>
            </w:r>
          </w:p>
          <w:p w14:paraId="7167A05B" w14:textId="50D6DCC4" w:rsidR="00962A0B" w:rsidRPr="006F0DF5" w:rsidRDefault="00962A0B" w:rsidP="00962A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Vidljivo povećanje na kazališnim programima uzrokovano je promjenom početka termina obnove Kazališne zgrade te samim time i povećan broj gostovanja vlastite produkcije. Bilježimo smanjenje rashoda za usluge koji su podmirene sredstvima osnivača s obzirom na nemogućnost realizacije vlastite produkcije kao posljedica zatvaranja zgrade Kazališta tokom procesa energetske obnove. Posljedično, a vezano za termin obnove broj gostujućih programa u samoj kući je realiziran u manjem obimu</w:t>
            </w:r>
            <w:r w:rsidR="00B17096">
              <w:rPr>
                <w:rFonts w:asciiTheme="minorHAnsi" w:hAnsiTheme="minorHAnsi" w:cstheme="minorHAnsi"/>
              </w:rPr>
              <w:t>.</w:t>
            </w:r>
          </w:p>
          <w:p w14:paraId="52AC5C16" w14:textId="5866D9EF" w:rsidR="00962A0B" w:rsidRPr="006F0DF5" w:rsidRDefault="00962A0B" w:rsidP="00962A0B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 Tokom godine realizirani su premijerni naslovi kao što su dječja predstava “Jesenko ”, te predstave dramskog studija Ivana Jelić “Kultura laži“ i “Mi“. Kazališna sezona iznjedrila je dva premijerna naslova vlastite produkcije: “Antigona” i “Dražen”.</w:t>
            </w:r>
          </w:p>
          <w:p w14:paraId="53EBE7AB" w14:textId="2E840B54" w:rsidR="00962A0B" w:rsidRPr="006F0DF5" w:rsidRDefault="00962A0B" w:rsidP="00962A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62A0B" w:rsidRPr="00773CE8" w14:paraId="55116D4F" w14:textId="77777777" w:rsidTr="00C21926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06792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1F5DA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1023 GLAZBENO-SCENSKI PROGRAMI</w:t>
            </w:r>
          </w:p>
        </w:tc>
      </w:tr>
      <w:tr w:rsidR="00962A0B" w:rsidRPr="00773CE8" w14:paraId="55477EDD" w14:textId="77777777" w:rsidTr="00C21926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439F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F06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962A0B" w:rsidRPr="00773CE8" w14:paraId="70080A84" w14:textId="77777777" w:rsidTr="00C21926">
        <w:trPr>
          <w:trHeight w:val="75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BB47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  <w:p w14:paraId="0C4F6837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BC27" w14:textId="77777777" w:rsidR="00962A0B" w:rsidRPr="006F0DF5" w:rsidRDefault="00962A0B" w:rsidP="00962A0B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  <w:lang w:bidi="hr-HR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962A0B" w:rsidRPr="00773CE8" w14:paraId="008344B8" w14:textId="77777777" w:rsidTr="00C21926">
        <w:trPr>
          <w:trHeight w:val="43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6ECC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A43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A102301 Glazbeno-scenski programi</w:t>
            </w:r>
          </w:p>
          <w:p w14:paraId="5F37F372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2A0B" w:rsidRPr="00773CE8" w14:paraId="57E1EB58" w14:textId="77777777" w:rsidTr="00C21926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F453" w14:textId="5F99F6F6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578" w14:textId="26C20AE5" w:rsidR="00962A0B" w:rsidRPr="006F0DF5" w:rsidRDefault="00962A0B" w:rsidP="00962A0B">
            <w:pPr>
              <w:pStyle w:val="Tijeloteksta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F0DF5">
              <w:rPr>
                <w:rFonts w:asciiTheme="minorHAnsi" w:hAnsiTheme="minorHAnsi" w:cstheme="minorHAnsi"/>
                <w:color w:val="000000" w:themeColor="text1"/>
              </w:rPr>
              <w:t>Posjećenost vlastite produkcije, broj novih posjetitelja i korisnika novih kanala prodaja, broj repriznih izvedbi</w:t>
            </w:r>
          </w:p>
        </w:tc>
      </w:tr>
      <w:tr w:rsidR="00962A0B" w:rsidRPr="00773CE8" w14:paraId="7F7C65C1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6524" w14:textId="77777777" w:rsidR="00962A0B" w:rsidRPr="00D90B29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C535" w14:textId="0BC01DB6" w:rsidR="00962A0B" w:rsidRPr="00D90B29" w:rsidRDefault="00B17096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90B2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10.800,00 eura</w:t>
            </w:r>
          </w:p>
        </w:tc>
      </w:tr>
      <w:tr w:rsidR="00962A0B" w:rsidRPr="00773CE8" w14:paraId="2CCD1219" w14:textId="77777777" w:rsidTr="00C21926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A5B5" w14:textId="77777777" w:rsidR="00962A0B" w:rsidRPr="00D90B29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EFAF" w14:textId="6556A94D" w:rsidR="00962A0B" w:rsidRPr="00D90B29" w:rsidRDefault="00D90B29" w:rsidP="00962A0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90B29">
              <w:rPr>
                <w:rFonts w:asciiTheme="minorHAnsi" w:hAnsiTheme="minorHAnsi" w:cstheme="minorHAnsi"/>
                <w:b/>
                <w:bCs/>
                <w:color w:val="0000A3"/>
              </w:rPr>
              <w:t>7.120,49</w:t>
            </w:r>
            <w:r w:rsidR="00962A0B" w:rsidRPr="00D90B29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962A0B" w:rsidRPr="00773CE8" w14:paraId="0AE605AB" w14:textId="77777777" w:rsidTr="00C21926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16EF" w14:textId="0A309E4A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E19" w14:textId="55BCE102" w:rsidR="00962A0B" w:rsidRPr="006F0DF5" w:rsidRDefault="00B17096" w:rsidP="00962A0B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 w:rsidR="00D90B29">
              <w:rPr>
                <w:rFonts w:asciiTheme="minorHAnsi" w:hAnsiTheme="minorHAnsi" w:cstheme="minorHAnsi"/>
                <w:b/>
                <w:bCs/>
                <w:color w:val="002060"/>
              </w:rPr>
              <w:t>65,93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962A0B" w:rsidRPr="00773CE8" w14:paraId="7FD9CB11" w14:textId="77777777" w:rsidTr="00C21926">
        <w:trPr>
          <w:trHeight w:val="65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29C5" w14:textId="451DCE3F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lastRenderedPageBreak/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1796" w14:textId="268802B9" w:rsidR="00962A0B" w:rsidRPr="006F0DF5" w:rsidRDefault="00962A0B" w:rsidP="00962A0B">
            <w:pPr>
              <w:ind w:right="56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Za realizaciju glazbeno scenskih </w:t>
            </w:r>
            <w:r w:rsidR="00D90B29">
              <w:rPr>
                <w:rFonts w:asciiTheme="minorHAnsi" w:eastAsia="Calibri" w:hAnsiTheme="minorHAnsi" w:cstheme="minorHAnsi"/>
                <w:color w:val="000000" w:themeColor="text1"/>
              </w:rPr>
              <w:t xml:space="preserve">ostvario 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se iznos od </w:t>
            </w:r>
            <w:r w:rsidR="00D90B29">
              <w:rPr>
                <w:rFonts w:asciiTheme="minorHAnsi" w:eastAsia="Calibri" w:hAnsiTheme="minorHAnsi" w:cstheme="minorHAnsi"/>
                <w:color w:val="000000" w:themeColor="text1"/>
              </w:rPr>
              <w:t>7.120,49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,00 eura</w:t>
            </w:r>
            <w:r w:rsidR="00D90B29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  <w:p w14:paraId="375BA105" w14:textId="77777777" w:rsidR="00962A0B" w:rsidRPr="006F0DF5" w:rsidRDefault="00962A0B" w:rsidP="00962A0B">
            <w:pPr>
              <w:ind w:right="56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Godinu nastavljaju pjesničke večeri u sklopu programa Arsenov feral, uz članove glumačkog ansambla kuće, a i eminentnih vanjskih umjetnika. Isti program održao je uspješnu turneju diljem Hrvatske. </w:t>
            </w:r>
          </w:p>
          <w:p w14:paraId="57B61894" w14:textId="77777777" w:rsidR="00962A0B" w:rsidRPr="006F0DF5" w:rsidRDefault="00962A0B" w:rsidP="00962A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</w:tc>
      </w:tr>
      <w:tr w:rsidR="00962A0B" w:rsidRPr="00773CE8" w14:paraId="1C7EE086" w14:textId="77777777" w:rsidTr="006F0DF5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503B31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FBB5EB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00A1"/>
              </w:rPr>
              <w:t>1024 MEĐUNARODNI DJEČJI FESTIVAL</w:t>
            </w:r>
          </w:p>
        </w:tc>
      </w:tr>
      <w:tr w:rsidR="00962A0B" w:rsidRPr="00773CE8" w14:paraId="39535D62" w14:textId="77777777" w:rsidTr="006F0DF5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83A96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6F0DF5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7865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962A0B" w:rsidRPr="00773CE8" w14:paraId="5FFA7A0B" w14:textId="77777777" w:rsidTr="006F0DF5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25643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2F96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 xml:space="preserve">Odluka o osnivanju kazališta – Hrvatsko narodno kazalište u Šibeniku ("Službeni glasnik Grada Šibenika" br. 5/10., 8/11., 9/13., 4/19., 6/20. i 6/23.)           </w:t>
            </w:r>
          </w:p>
          <w:p w14:paraId="1342993D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7CFD637E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  <w:p w14:paraId="1FDECAAB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4111B932" w14:textId="77777777" w:rsidR="00962A0B" w:rsidRPr="006F0DF5" w:rsidRDefault="00962A0B" w:rsidP="00962A0B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lang w:bidi="hr-HR"/>
              </w:rPr>
              <w:t>Pravilnik o statusu, financiranju i donošenju programa Međunarodnog dječjeg festivala Šibenik – Hrvatska (˝Narodne novine ˝, br. 104/19. i 110/19.)</w:t>
            </w:r>
          </w:p>
        </w:tc>
      </w:tr>
      <w:tr w:rsidR="00962A0B" w:rsidRPr="00773CE8" w14:paraId="7647FB28" w14:textId="77777777" w:rsidTr="00C21926">
        <w:trPr>
          <w:trHeight w:val="34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F1C2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5952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33CC"/>
              </w:rPr>
            </w:pPr>
            <w:r w:rsidRPr="006F0DF5">
              <w:rPr>
                <w:rFonts w:asciiTheme="minorHAnsi" w:hAnsiTheme="minorHAnsi" w:cstheme="minorHAnsi"/>
                <w:b/>
                <w:bCs/>
                <w:color w:val="0033CC"/>
              </w:rPr>
              <w:t>A102401 Međunarodni dječji festival</w:t>
            </w:r>
          </w:p>
          <w:p w14:paraId="75A28151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2A0B" w:rsidRPr="00773CE8" w14:paraId="784DB0D3" w14:textId="77777777" w:rsidTr="00C21926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1BC0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616" w14:textId="77777777" w:rsidR="00962A0B" w:rsidRPr="006F0DF5" w:rsidRDefault="00962A0B" w:rsidP="00962A0B">
            <w:pPr>
              <w:pStyle w:val="Tijeloteksta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Opći cilj: Promicanje stvaralaštva za djecu i dječjeg stvaralaštva</w:t>
            </w:r>
          </w:p>
          <w:p w14:paraId="6292DB98" w14:textId="77777777" w:rsidR="00962A0B" w:rsidRPr="006F0DF5" w:rsidRDefault="00962A0B" w:rsidP="00962A0B">
            <w:pPr>
              <w:pStyle w:val="Tijeloteksta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0DF5">
              <w:rPr>
                <w:rFonts w:asciiTheme="minorHAnsi" w:hAnsiTheme="minorHAnsi" w:cstheme="minorHAnsi"/>
                <w:sz w:val="22"/>
                <w:szCs w:val="22"/>
              </w:rPr>
              <w:t>Poseban cilj: Organizacija MDF-a, okruglih stolova i razvijanje međunarodne kulturne suradnje</w:t>
            </w:r>
          </w:p>
          <w:p w14:paraId="36FF3980" w14:textId="77777777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62A0B" w:rsidRPr="00773CE8" w14:paraId="678D744E" w14:textId="77777777" w:rsidTr="00C21926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9E0" w14:textId="77777777" w:rsidR="00962A0B" w:rsidRPr="00D90B29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5D84" w14:textId="010E88C6" w:rsidR="00962A0B" w:rsidRPr="00D90B29" w:rsidRDefault="00D90B29" w:rsidP="00962A0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D90B29">
              <w:rPr>
                <w:rFonts w:asciiTheme="minorHAnsi" w:hAnsiTheme="minorHAnsi" w:cstheme="minorHAnsi"/>
                <w:b/>
                <w:bCs/>
                <w:color w:val="0000A3"/>
              </w:rPr>
              <w:t>388.000,00</w:t>
            </w:r>
            <w:r w:rsidR="00962A0B" w:rsidRPr="00D90B29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962A0B" w:rsidRPr="00773CE8" w14:paraId="038BB352" w14:textId="77777777" w:rsidTr="00C21926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CEFF" w14:textId="77777777" w:rsidR="00962A0B" w:rsidRPr="00D90B29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D90B29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CD5F" w14:textId="142A24CA" w:rsidR="00962A0B" w:rsidRPr="00D90B29" w:rsidRDefault="00D90B29" w:rsidP="00962A0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90B29">
              <w:rPr>
                <w:rFonts w:asciiTheme="minorHAnsi" w:hAnsiTheme="minorHAnsi" w:cstheme="minorHAnsi"/>
                <w:b/>
                <w:bCs/>
                <w:color w:val="0000A3"/>
              </w:rPr>
              <w:t>387.792,42</w:t>
            </w:r>
            <w:r w:rsidR="00962A0B" w:rsidRPr="00D90B29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962A0B" w:rsidRPr="00773CE8" w14:paraId="7E29B9AF" w14:textId="77777777" w:rsidTr="00C21926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034B" w14:textId="35803D45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180F" w14:textId="1F1B2828" w:rsidR="00962A0B" w:rsidRPr="006F0DF5" w:rsidRDefault="00B17096" w:rsidP="00962A0B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Ostvareno </w:t>
            </w:r>
            <w:r w:rsidR="00D90B29">
              <w:rPr>
                <w:rFonts w:asciiTheme="minorHAnsi" w:hAnsiTheme="minorHAnsi" w:cstheme="minorHAnsi"/>
                <w:b/>
                <w:bCs/>
                <w:color w:val="002060"/>
              </w:rPr>
              <w:t>99,95</w:t>
            </w:r>
            <w:r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</w:t>
            </w:r>
            <w:r w:rsidRPr="00962A0B">
              <w:rPr>
                <w:rFonts w:asciiTheme="minorHAnsi" w:hAnsiTheme="minorHAnsi" w:cstheme="minorHAnsi"/>
                <w:b/>
                <w:bCs/>
                <w:color w:val="002060"/>
              </w:rPr>
              <w:t>% programa</w:t>
            </w:r>
          </w:p>
        </w:tc>
      </w:tr>
      <w:tr w:rsidR="00962A0B" w:rsidRPr="00773CE8" w14:paraId="0610AA9C" w14:textId="77777777" w:rsidTr="00552E22">
        <w:trPr>
          <w:trHeight w:val="7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5E4B" w14:textId="56B90A0D" w:rsidR="00962A0B" w:rsidRPr="006F0DF5" w:rsidRDefault="00962A0B" w:rsidP="00962A0B">
            <w:pPr>
              <w:spacing w:line="276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6F0DF5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959F9" w14:textId="6FDB4574" w:rsidR="00962A0B" w:rsidRPr="006F0DF5" w:rsidRDefault="00962A0B" w:rsidP="00962A0B">
            <w:pPr>
              <w:ind w:right="56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>64. Međunarodni dječji festival Šibenik Hrvatska realiziran je u periodu od 22. lipnja do 6. srpnja 2024. godine te je pri tom realiziran ukupan iznos od</w:t>
            </w:r>
            <w:r w:rsidR="00D90B29">
              <w:rPr>
                <w:rFonts w:asciiTheme="minorHAnsi" w:eastAsia="Calibri" w:hAnsiTheme="minorHAnsi" w:cstheme="minorHAnsi"/>
                <w:color w:val="000000" w:themeColor="text1"/>
              </w:rPr>
              <w:t xml:space="preserve"> 387.792,42</w:t>
            </w: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 eura</w:t>
            </w:r>
            <w:r w:rsidR="00D90B29">
              <w:rPr>
                <w:rFonts w:asciiTheme="minorHAnsi" w:eastAsia="Calibri" w:hAnsiTheme="minorHAnsi" w:cstheme="minorHAnsi"/>
                <w:color w:val="000000" w:themeColor="text1"/>
              </w:rPr>
              <w:t>, odnosno ostvareno je 99.95% programa festivala.</w:t>
            </w:r>
          </w:p>
          <w:p w14:paraId="3F7EFF30" w14:textId="3AAD752E" w:rsidR="00962A0B" w:rsidRPr="006F0DF5" w:rsidRDefault="00962A0B" w:rsidP="00962A0B">
            <w:pPr>
              <w:spacing w:line="276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6F0DF5">
              <w:rPr>
                <w:rFonts w:asciiTheme="minorHAnsi" w:eastAsia="Calibri" w:hAnsiTheme="minorHAnsi" w:cstheme="minorHAnsi"/>
                <w:color w:val="000000" w:themeColor="text1"/>
              </w:rPr>
              <w:t xml:space="preserve">U dvotjednom razdoblju realiziran je 241 program, od čega su Šibenik posjetili brojni inozemni ansambli pa čak i velika manifestacija zračnih akrobata iz Italije u sklopu programa trgova i ulica. Šibenčani i gosti imali su priliku sudjelovati u 50 radionica, pogledati gotovo 20 besplatnih filmskih projekcija na otvorenome, poslušati čitanje raznih književnika u sklopu literarnog programa i Sajma knjige u Perivoju. </w:t>
            </w:r>
          </w:p>
        </w:tc>
      </w:tr>
    </w:tbl>
    <w:p w14:paraId="01583537" w14:textId="77777777" w:rsidR="00D90B29" w:rsidRDefault="00D90B29" w:rsidP="00B00207">
      <w:pPr>
        <w:rPr>
          <w:rFonts w:asciiTheme="minorHAnsi" w:hAnsiTheme="minorHAnsi" w:cstheme="minorHAnsi"/>
          <w:b/>
          <w:bCs/>
        </w:rPr>
      </w:pPr>
    </w:p>
    <w:p w14:paraId="4389BF35" w14:textId="77777777" w:rsidR="00D90B29" w:rsidRDefault="00D90B29" w:rsidP="00B00207">
      <w:pPr>
        <w:rPr>
          <w:rFonts w:asciiTheme="minorHAnsi" w:hAnsiTheme="minorHAnsi" w:cstheme="minorHAnsi"/>
          <w:b/>
          <w:bCs/>
        </w:rPr>
      </w:pPr>
    </w:p>
    <w:p w14:paraId="406A619E" w14:textId="77777777" w:rsidR="00D90B29" w:rsidRDefault="00D90B29" w:rsidP="00B00207">
      <w:pPr>
        <w:rPr>
          <w:rFonts w:asciiTheme="minorHAnsi" w:hAnsiTheme="minorHAnsi" w:cstheme="minorHAnsi"/>
          <w:b/>
          <w:bCs/>
        </w:rPr>
      </w:pPr>
    </w:p>
    <w:p w14:paraId="60E6DA0D" w14:textId="77777777" w:rsidR="00D90B29" w:rsidRDefault="00D90B29" w:rsidP="00B00207">
      <w:pPr>
        <w:rPr>
          <w:rFonts w:asciiTheme="minorHAnsi" w:hAnsiTheme="minorHAnsi" w:cstheme="minorHAnsi"/>
          <w:b/>
          <w:bCs/>
        </w:rPr>
      </w:pPr>
    </w:p>
    <w:p w14:paraId="5110F187" w14:textId="77777777" w:rsidR="00D90B29" w:rsidRDefault="00D90B29" w:rsidP="00B00207">
      <w:pPr>
        <w:rPr>
          <w:rFonts w:asciiTheme="minorHAnsi" w:hAnsiTheme="minorHAnsi" w:cstheme="minorHAnsi"/>
          <w:b/>
          <w:bCs/>
        </w:rPr>
      </w:pPr>
    </w:p>
    <w:p w14:paraId="493BE6AE" w14:textId="1348206F" w:rsidR="00B00207" w:rsidRPr="0086651B" w:rsidRDefault="00B00207" w:rsidP="00B00207">
      <w:pPr>
        <w:rPr>
          <w:rFonts w:asciiTheme="minorHAnsi" w:hAnsiTheme="minorHAnsi" w:cstheme="minorHAnsi"/>
          <w:b/>
          <w:bCs/>
        </w:rPr>
      </w:pPr>
      <w:r w:rsidRPr="0086651B">
        <w:rPr>
          <w:rFonts w:asciiTheme="minorHAnsi" w:hAnsiTheme="minorHAnsi" w:cstheme="minorHAnsi"/>
          <w:b/>
          <w:bCs/>
        </w:rPr>
        <w:lastRenderedPageBreak/>
        <w:t>IV. POSEBNI IZVJEŠTAJI</w:t>
      </w:r>
    </w:p>
    <w:p w14:paraId="1A0D73DC" w14:textId="77777777" w:rsidR="00B00207" w:rsidRPr="0086651B" w:rsidRDefault="00B00207" w:rsidP="00B00207">
      <w:pPr>
        <w:rPr>
          <w:rFonts w:asciiTheme="minorHAnsi" w:hAnsiTheme="minorHAnsi" w:cstheme="minorHAnsi"/>
        </w:rPr>
      </w:pPr>
    </w:p>
    <w:p w14:paraId="11227FD0" w14:textId="77777777" w:rsidR="00B00207" w:rsidRPr="0086651B" w:rsidRDefault="00B00207" w:rsidP="00B00207">
      <w:pPr>
        <w:jc w:val="both"/>
        <w:rPr>
          <w:rFonts w:asciiTheme="minorHAnsi" w:hAnsiTheme="minorHAnsi" w:cstheme="minorHAnsi"/>
          <w:i/>
          <w:iCs/>
        </w:rPr>
      </w:pPr>
    </w:p>
    <w:p w14:paraId="738E0D93" w14:textId="77777777" w:rsidR="00B00207" w:rsidRPr="0086651B" w:rsidRDefault="00B00207" w:rsidP="00B00207">
      <w:pPr>
        <w:jc w:val="both"/>
        <w:rPr>
          <w:rFonts w:asciiTheme="minorHAnsi" w:hAnsiTheme="minorHAnsi" w:cstheme="minorHAnsi"/>
        </w:rPr>
      </w:pPr>
      <w:r w:rsidRPr="0086651B">
        <w:rPr>
          <w:rFonts w:asciiTheme="minorHAnsi" w:hAnsiTheme="minorHAnsi" w:cstheme="minorHAnsi"/>
        </w:rPr>
        <w:t>IV. 1. Izvještaj o zaduživanju na domaćem i stranom tržištu novca i kapitala</w:t>
      </w:r>
    </w:p>
    <w:p w14:paraId="2BABB764" w14:textId="77777777" w:rsidR="00B00207" w:rsidRPr="0086651B" w:rsidRDefault="00B00207" w:rsidP="00B00207">
      <w:pPr>
        <w:jc w:val="both"/>
        <w:rPr>
          <w:rFonts w:asciiTheme="minorHAnsi" w:hAnsiTheme="minorHAnsi" w:cstheme="minorHAnsi"/>
          <w:i/>
          <w:iCs/>
        </w:rPr>
      </w:pPr>
    </w:p>
    <w:p w14:paraId="75A73BE2" w14:textId="77777777" w:rsidR="00B00207" w:rsidRPr="0086651B" w:rsidRDefault="00B00207" w:rsidP="00B00207">
      <w:pPr>
        <w:jc w:val="both"/>
        <w:rPr>
          <w:rFonts w:asciiTheme="minorHAnsi" w:hAnsiTheme="minorHAnsi" w:cstheme="minorHAnsi"/>
        </w:rPr>
      </w:pPr>
      <w:r w:rsidRPr="0086651B">
        <w:rPr>
          <w:rFonts w:asciiTheme="minorHAnsi" w:hAnsiTheme="minorHAnsi" w:cstheme="minorHAnsi"/>
        </w:rPr>
        <w:t>U izvještajnom razdoblju Hrvatsko narodno kazalište u Šibeniku nije imalo zaduživanja po dugoročnim kreditima i zajmovima.</w:t>
      </w:r>
    </w:p>
    <w:p w14:paraId="2BB15506" w14:textId="77777777" w:rsidR="00B00207" w:rsidRPr="00773CE8" w:rsidRDefault="00B00207" w:rsidP="00B00207">
      <w:pPr>
        <w:jc w:val="both"/>
        <w:rPr>
          <w:rFonts w:asciiTheme="minorHAnsi" w:hAnsiTheme="minorHAnsi" w:cstheme="minorHAnsi"/>
          <w:highlight w:val="yellow"/>
        </w:rPr>
      </w:pPr>
    </w:p>
    <w:p w14:paraId="121BB507" w14:textId="77777777" w:rsidR="006D04AE" w:rsidRDefault="006D04AE" w:rsidP="00B00207">
      <w:pPr>
        <w:jc w:val="both"/>
        <w:rPr>
          <w:rFonts w:asciiTheme="minorHAnsi" w:hAnsiTheme="minorHAnsi" w:cstheme="minorHAnsi"/>
        </w:rPr>
      </w:pPr>
    </w:p>
    <w:p w14:paraId="4D178DD6" w14:textId="4A5AA293" w:rsidR="00B00207" w:rsidRPr="0086651B" w:rsidRDefault="00B00207" w:rsidP="00B00207">
      <w:pPr>
        <w:jc w:val="both"/>
        <w:rPr>
          <w:rFonts w:asciiTheme="minorHAnsi" w:hAnsiTheme="minorHAnsi" w:cstheme="minorHAnsi"/>
        </w:rPr>
      </w:pPr>
      <w:r w:rsidRPr="0086651B">
        <w:rPr>
          <w:rFonts w:asciiTheme="minorHAnsi" w:hAnsiTheme="minorHAnsi" w:cstheme="minorHAnsi"/>
        </w:rPr>
        <w:t>IV.2. Izvještaj o korištenju sredstava fondova europske unije</w:t>
      </w:r>
    </w:p>
    <w:p w14:paraId="1BA92F99" w14:textId="77777777" w:rsidR="00B00207" w:rsidRPr="00773CE8" w:rsidRDefault="00B00207" w:rsidP="00B00207">
      <w:pPr>
        <w:jc w:val="both"/>
        <w:rPr>
          <w:rFonts w:asciiTheme="minorHAnsi" w:hAnsiTheme="minorHAnsi" w:cstheme="minorHAnsi"/>
          <w:highlight w:val="yellow"/>
        </w:rPr>
      </w:pPr>
    </w:p>
    <w:p w14:paraId="4493C6CA" w14:textId="3ED216E7" w:rsidR="00B00207" w:rsidRPr="0086651B" w:rsidRDefault="0086651B" w:rsidP="00B00207">
      <w:pPr>
        <w:jc w:val="both"/>
        <w:rPr>
          <w:rFonts w:asciiTheme="minorHAnsi" w:hAnsiTheme="minorHAnsi" w:cstheme="minorHAnsi"/>
        </w:rPr>
      </w:pPr>
      <w:r w:rsidRPr="0086651B">
        <w:rPr>
          <w:rFonts w:asciiTheme="minorHAnsi" w:hAnsiTheme="minorHAnsi" w:cstheme="minorHAnsi"/>
        </w:rPr>
        <w:t>U rujnu 2024. godine u Hrvatskom narodnom kazalištu u Šibeniku započinje proces Energetske obnove zgrade Kazališta temeljem Ugovora o dodjeli bespovratnih sredstava: NPOO.C6.R1-I3.01.0013 koji se u proračunu za 2024. i 2025. godinu planira u iznosu od 1.478.016,59 eura , a temeljem kojega HNK u Šibeniku ostvaruje pravo na dodjelu bespovratnih sredstava u najvišem iznosu prihvatljivih troškova od 1.318.737,61 eura.</w:t>
      </w:r>
    </w:p>
    <w:p w14:paraId="743E14C9" w14:textId="77777777" w:rsidR="00B00207" w:rsidRPr="0086651B" w:rsidRDefault="00B00207" w:rsidP="00B00207">
      <w:pPr>
        <w:jc w:val="both"/>
        <w:rPr>
          <w:rFonts w:asciiTheme="minorHAnsi" w:hAnsiTheme="minorHAnsi" w:cstheme="minorHAnsi"/>
          <w:highlight w:val="yellow"/>
        </w:rPr>
      </w:pPr>
    </w:p>
    <w:p w14:paraId="2F4501A1" w14:textId="77777777" w:rsidR="006D04AE" w:rsidRDefault="006D04AE" w:rsidP="00B00207">
      <w:pPr>
        <w:jc w:val="both"/>
        <w:rPr>
          <w:rFonts w:asciiTheme="minorHAnsi" w:hAnsiTheme="minorHAnsi" w:cstheme="minorHAnsi"/>
        </w:rPr>
      </w:pPr>
    </w:p>
    <w:p w14:paraId="0CB06852" w14:textId="4BFC75EE" w:rsidR="00B00207" w:rsidRPr="0086651B" w:rsidRDefault="00B00207" w:rsidP="00B00207">
      <w:pPr>
        <w:jc w:val="both"/>
        <w:rPr>
          <w:rFonts w:asciiTheme="minorHAnsi" w:hAnsiTheme="minorHAnsi" w:cstheme="minorHAnsi"/>
        </w:rPr>
      </w:pPr>
      <w:r w:rsidRPr="0086651B">
        <w:rPr>
          <w:rFonts w:asciiTheme="minorHAnsi" w:hAnsiTheme="minorHAnsi" w:cstheme="minorHAnsi"/>
        </w:rPr>
        <w:t>IV.3. Izvještaj o danim zajmovima i potraživanjima po danim zajmovima</w:t>
      </w:r>
    </w:p>
    <w:p w14:paraId="669ECAA8" w14:textId="77777777" w:rsidR="00B00207" w:rsidRPr="0086651B" w:rsidRDefault="00B00207" w:rsidP="00B00207">
      <w:pPr>
        <w:jc w:val="both"/>
        <w:rPr>
          <w:rFonts w:asciiTheme="minorHAnsi" w:hAnsiTheme="minorHAnsi" w:cstheme="minorHAnsi"/>
        </w:rPr>
      </w:pPr>
    </w:p>
    <w:p w14:paraId="74D18A10" w14:textId="77777777" w:rsidR="00B00207" w:rsidRPr="0086651B" w:rsidRDefault="00B00207" w:rsidP="00B00207">
      <w:pPr>
        <w:jc w:val="both"/>
        <w:rPr>
          <w:rFonts w:asciiTheme="minorHAnsi" w:hAnsiTheme="minorHAnsi" w:cstheme="minorHAnsi"/>
        </w:rPr>
      </w:pPr>
      <w:r w:rsidRPr="0086651B">
        <w:rPr>
          <w:rFonts w:asciiTheme="minorHAnsi" w:hAnsiTheme="minorHAnsi" w:cstheme="minorHAnsi"/>
        </w:rPr>
        <w:t>U izvještajnom razdoblju Hrvatsko narodno kazalište u Šibeniku nije imalo danih zajmova pa samim time ni potraživanja za dane zajmove.</w:t>
      </w:r>
    </w:p>
    <w:p w14:paraId="79605354" w14:textId="77777777" w:rsidR="006D04AE" w:rsidRDefault="006D04AE" w:rsidP="00B00207">
      <w:pPr>
        <w:jc w:val="both"/>
        <w:rPr>
          <w:rFonts w:asciiTheme="minorHAnsi" w:hAnsiTheme="minorHAnsi" w:cstheme="minorHAnsi"/>
        </w:rPr>
      </w:pPr>
    </w:p>
    <w:p w14:paraId="13169642" w14:textId="77777777" w:rsidR="006D04AE" w:rsidRDefault="006D04AE" w:rsidP="00B00207">
      <w:pPr>
        <w:jc w:val="both"/>
        <w:rPr>
          <w:rFonts w:asciiTheme="minorHAnsi" w:hAnsiTheme="minorHAnsi" w:cstheme="minorHAnsi"/>
        </w:rPr>
      </w:pPr>
    </w:p>
    <w:p w14:paraId="41E84AB0" w14:textId="77777777" w:rsidR="006D04AE" w:rsidRDefault="006D04AE" w:rsidP="00B00207">
      <w:pPr>
        <w:jc w:val="both"/>
        <w:rPr>
          <w:rFonts w:asciiTheme="minorHAnsi" w:hAnsiTheme="minorHAnsi" w:cstheme="minorHAnsi"/>
        </w:rPr>
      </w:pPr>
    </w:p>
    <w:p w14:paraId="15E6C49B" w14:textId="055C52FC" w:rsidR="00B00207" w:rsidRPr="0086651B" w:rsidRDefault="00B00207" w:rsidP="00B00207">
      <w:pPr>
        <w:jc w:val="both"/>
        <w:rPr>
          <w:rFonts w:asciiTheme="minorHAnsi" w:hAnsiTheme="minorHAnsi" w:cstheme="minorHAnsi"/>
        </w:rPr>
      </w:pPr>
      <w:r w:rsidRPr="0086651B">
        <w:rPr>
          <w:rFonts w:asciiTheme="minorHAnsi" w:hAnsiTheme="minorHAnsi" w:cstheme="minorHAnsi"/>
        </w:rPr>
        <w:t>IV.4. Izvještaj o stanju potraživanja i dospjelih obveza te o stanju potencijalnih obveza po osnovi sudskih sporova</w:t>
      </w:r>
    </w:p>
    <w:p w14:paraId="5F39E031" w14:textId="77777777" w:rsidR="006D04AE" w:rsidRPr="006F17F1" w:rsidRDefault="006D04AE"/>
    <w:p w14:paraId="0E2CF58A" w14:textId="77777777" w:rsidR="003A041B" w:rsidRPr="006F17F1" w:rsidRDefault="003A041B" w:rsidP="003A041B">
      <w:pPr>
        <w:jc w:val="both"/>
        <w:rPr>
          <w:rFonts w:asciiTheme="minorHAnsi" w:hAnsiTheme="minorHAnsi" w:cstheme="minorHAnsi"/>
          <w:u w:val="single"/>
        </w:rPr>
      </w:pPr>
      <w:r w:rsidRPr="006F17F1">
        <w:rPr>
          <w:rFonts w:asciiTheme="minorHAnsi" w:hAnsiTheme="minorHAnsi" w:cstheme="minorHAnsi"/>
          <w:u w:val="single"/>
        </w:rPr>
        <w:t>Podaci o stanju nenaplaćenih potraživanja za prihode Hrvatskog narodnog kazališta u Šibeniku</w:t>
      </w:r>
    </w:p>
    <w:p w14:paraId="6DD4799C" w14:textId="77777777" w:rsidR="003A041B" w:rsidRPr="006F17F1" w:rsidRDefault="003A041B" w:rsidP="003A041B">
      <w:pPr>
        <w:rPr>
          <w:rFonts w:asciiTheme="minorHAnsi" w:hAnsiTheme="minorHAnsi" w:cstheme="minorHAnsi"/>
        </w:rPr>
      </w:pPr>
    </w:p>
    <w:p w14:paraId="0B4A44A5" w14:textId="77777777" w:rsidR="003A041B" w:rsidRPr="006F17F1" w:rsidRDefault="003A041B" w:rsidP="003A041B">
      <w:pPr>
        <w:rPr>
          <w:rFonts w:asciiTheme="minorHAnsi" w:hAnsiTheme="minorHAnsi" w:cstheme="minorHAnsi"/>
        </w:rPr>
      </w:pPr>
    </w:p>
    <w:p w14:paraId="3B3821DE" w14:textId="77777777" w:rsidR="003A041B" w:rsidRPr="006F17F1" w:rsidRDefault="003A041B" w:rsidP="003A041B">
      <w:pPr>
        <w:rPr>
          <w:rFonts w:asciiTheme="minorHAnsi" w:hAnsiTheme="minorHAnsi" w:cstheme="minorHAnsi"/>
        </w:rPr>
      </w:pPr>
      <w:r w:rsidRPr="006F17F1">
        <w:rPr>
          <w:rFonts w:asciiTheme="minorHAnsi" w:hAnsiTheme="minorHAnsi" w:cstheme="minorHAnsi"/>
        </w:rPr>
        <w:t>Nenaplaćena potraživanja za prihode prikazana su u sljedećoj tablici:</w:t>
      </w:r>
    </w:p>
    <w:p w14:paraId="737816C4" w14:textId="77777777" w:rsidR="003A041B" w:rsidRPr="006F17F1" w:rsidRDefault="003A041B" w:rsidP="003A041B">
      <w:pPr>
        <w:rPr>
          <w:rFonts w:asciiTheme="minorHAnsi" w:hAnsiTheme="minorHAnsi" w:cstheme="minorHAnsi"/>
        </w:rPr>
      </w:pPr>
    </w:p>
    <w:p w14:paraId="610E443A" w14:textId="77777777" w:rsidR="003A041B" w:rsidRPr="006F17F1" w:rsidRDefault="003A041B" w:rsidP="003A041B">
      <w:pPr>
        <w:rPr>
          <w:rFonts w:asciiTheme="minorHAnsi" w:hAnsiTheme="minorHAnsi" w:cstheme="minorHAnsi"/>
          <w:lang w:eastAsia="en-GB"/>
        </w:rPr>
      </w:pPr>
    </w:p>
    <w:tbl>
      <w:tblPr>
        <w:tblW w:w="9356" w:type="dxa"/>
        <w:tblInd w:w="-23" w:type="dxa"/>
        <w:tblLook w:val="04A0" w:firstRow="1" w:lastRow="0" w:firstColumn="1" w:lastColumn="0" w:noHBand="0" w:noVBand="1"/>
      </w:tblPr>
      <w:tblGrid>
        <w:gridCol w:w="923"/>
        <w:gridCol w:w="1629"/>
        <w:gridCol w:w="1188"/>
        <w:gridCol w:w="1559"/>
        <w:gridCol w:w="1483"/>
        <w:gridCol w:w="1298"/>
        <w:gridCol w:w="1534"/>
      </w:tblGrid>
      <w:tr w:rsidR="003A041B" w:rsidRPr="006F17F1" w14:paraId="21419024" w14:textId="77777777" w:rsidTr="008719AC">
        <w:trPr>
          <w:trHeight w:val="315"/>
        </w:trPr>
        <w:tc>
          <w:tcPr>
            <w:tcW w:w="935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bottom"/>
            <w:hideMark/>
          </w:tcPr>
          <w:p w14:paraId="7B5C5BFA" w14:textId="2811A569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POTRAŽIVANJA ZA PRIHODE NA 31.12.202</w:t>
            </w:r>
            <w:r w:rsidR="00D90B29" w:rsidRPr="006F17F1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4</w:t>
            </w:r>
            <w:r w:rsidRPr="006F17F1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  <w:tr w:rsidR="00917988" w:rsidRPr="00773CE8" w14:paraId="619D7653" w14:textId="77777777" w:rsidTr="008719AC">
        <w:trPr>
          <w:trHeight w:val="9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B43748A" w14:textId="77777777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5DACC92" w14:textId="77777777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E6A907" w14:textId="77777777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EF168E" w14:textId="77777777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DOSPJELO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413B72" w14:textId="77777777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NEDOSPJELO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9279FB" w14:textId="77777777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br/>
              <w:t>DOSPJELIH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5E5E4582" w14:textId="77777777" w:rsidR="003A041B" w:rsidRPr="006F17F1" w:rsidRDefault="003A041B" w:rsidP="00C21926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% NEDOSPJELIH</w:t>
            </w:r>
          </w:p>
        </w:tc>
      </w:tr>
      <w:tr w:rsidR="00917988" w:rsidRPr="00773CE8" w14:paraId="69333D76" w14:textId="77777777" w:rsidTr="008719AC">
        <w:trPr>
          <w:trHeight w:val="784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98AB" w14:textId="0BCC57D9" w:rsidR="003A041B" w:rsidRPr="006F17F1" w:rsidRDefault="003A041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1</w:t>
            </w:r>
            <w:r w:rsidR="00917988" w:rsidRPr="006F17F1">
              <w:rPr>
                <w:rFonts w:asciiTheme="minorHAnsi" w:hAnsiTheme="minorHAnsi" w:cstheme="minorHAnsi"/>
                <w:color w:val="000000"/>
                <w:lang w:eastAsia="en-GB"/>
              </w:rPr>
              <w:t>6</w:t>
            </w:r>
            <w:r w:rsidR="00152315" w:rsidRPr="006F17F1">
              <w:rPr>
                <w:rFonts w:asciiTheme="minorHAnsi" w:hAnsiTheme="minorHAnsi" w:cstheme="minorHAnsi"/>
                <w:color w:val="000000"/>
                <w:lang w:eastAsia="en-GB"/>
              </w:rPr>
              <w:t>526</w:t>
            </w:r>
          </w:p>
          <w:p w14:paraId="70D12FC8" w14:textId="5C35C3A2" w:rsidR="00152315" w:rsidRPr="006F17F1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FF7F" w14:textId="2D469E3D" w:rsidR="003A041B" w:rsidRPr="006F17F1" w:rsidRDefault="00152315" w:rsidP="00C219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Ostali nespomenuti prihodi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7E14" w14:textId="1E50BE59" w:rsidR="003A041B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3.918,00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C864" w14:textId="75BBD378" w:rsidR="003A041B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2.260,00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795F" w14:textId="0192F836" w:rsidR="003A041B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1.658,00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1193" w14:textId="60F6A627" w:rsidR="003A041B" w:rsidRPr="003265EB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5</w:t>
            </w:r>
            <w:r w:rsidR="003265EB" w:rsidRPr="003265EB">
              <w:rPr>
                <w:rFonts w:asciiTheme="minorHAnsi" w:hAnsiTheme="minorHAnsi" w:cstheme="minorHAnsi"/>
                <w:color w:val="000000"/>
                <w:lang w:eastAsia="en-GB"/>
              </w:rPr>
              <w:t>7,68</w:t>
            </w: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9F0E2A2" w14:textId="453CCDD5" w:rsidR="003A041B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42,32</w:t>
            </w:r>
            <w:r w:rsidR="00D41264" w:rsidRPr="003265EB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</w:tr>
      <w:tr w:rsidR="00152315" w:rsidRPr="00773CE8" w14:paraId="6DCFECC6" w14:textId="77777777" w:rsidTr="008719AC">
        <w:trPr>
          <w:trHeight w:val="784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2252" w14:textId="3CE56851" w:rsidR="00152315" w:rsidRPr="006F17F1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16615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6640" w14:textId="5B609EFA" w:rsidR="00152315" w:rsidRPr="006F17F1" w:rsidRDefault="00152315" w:rsidP="00C21926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Potraživanja za prihode od pruženih usluga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8383" w14:textId="60632F30" w:rsidR="00152315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7.514.74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FF66" w14:textId="0E2F9C7D" w:rsidR="00152315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3.974,34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B87B" w14:textId="49C7CA11" w:rsidR="00152315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3.540,40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2B03" w14:textId="1B9E642D" w:rsidR="00152315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52,89</w:t>
            </w:r>
            <w:r w:rsidR="00D41264" w:rsidRPr="003265EB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3DF440" w14:textId="4C1FE03B" w:rsidR="00152315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47,11%</w:t>
            </w:r>
          </w:p>
        </w:tc>
      </w:tr>
      <w:tr w:rsidR="00152315" w:rsidRPr="00773CE8" w14:paraId="351806C4" w14:textId="77777777" w:rsidTr="008719AC">
        <w:trPr>
          <w:trHeight w:val="784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FAAEC" w14:textId="7F226979" w:rsidR="00152315" w:rsidRPr="003265EB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lastRenderedPageBreak/>
              <w:t>16831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F169" w14:textId="0FF4517F" w:rsidR="00152315" w:rsidRPr="003265EB" w:rsidRDefault="00152315" w:rsidP="008719AC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Ostali prihodi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FC2C" w14:textId="2DBC463F" w:rsidR="00152315" w:rsidRPr="003265EB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613,84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7F236" w14:textId="7ED1EA1B" w:rsidR="00152315" w:rsidRPr="003265EB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613,84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CD5E" w14:textId="65645396" w:rsidR="00152315" w:rsidRPr="003265EB" w:rsidRDefault="00152315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0</w:t>
            </w:r>
            <w:r w:rsidR="008719AC" w:rsidRPr="003265EB">
              <w:rPr>
                <w:rFonts w:asciiTheme="minorHAnsi" w:hAnsiTheme="minorHAnsi" w:cstheme="minorHAnsi"/>
                <w:color w:val="000000"/>
                <w:lang w:eastAsia="en-GB"/>
              </w:rPr>
              <w:t>.</w:t>
            </w: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817D" w14:textId="33C7B52B" w:rsidR="00152315" w:rsidRPr="003265EB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D76794B" w14:textId="0F7E05B8" w:rsidR="00152315" w:rsidRPr="003265EB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0.00%</w:t>
            </w:r>
          </w:p>
        </w:tc>
      </w:tr>
      <w:tr w:rsidR="00917988" w:rsidRPr="00773CE8" w14:paraId="344A2EFD" w14:textId="77777777" w:rsidTr="008719AC">
        <w:trPr>
          <w:trHeight w:val="315"/>
        </w:trPr>
        <w:tc>
          <w:tcPr>
            <w:tcW w:w="25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D2F" w14:textId="77777777" w:rsidR="003A041B" w:rsidRPr="003265EB" w:rsidRDefault="003A041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1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80406" w14:textId="71E31611" w:rsidR="003A041B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12.046,58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F2CC1" w14:textId="435CF24E" w:rsidR="003A041B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6.848,18</w:t>
            </w:r>
          </w:p>
        </w:tc>
        <w:tc>
          <w:tcPr>
            <w:tcW w:w="1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A208" w14:textId="1CE916B6" w:rsidR="003A041B" w:rsidRPr="003265EB" w:rsidRDefault="003265E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5.198,4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8F668" w14:textId="49DDF866" w:rsidR="003A041B" w:rsidRPr="003265EB" w:rsidRDefault="003660DB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660DB">
              <w:rPr>
                <w:rFonts w:asciiTheme="minorHAnsi" w:hAnsiTheme="minorHAnsi" w:cstheme="minorHAnsi"/>
                <w:color w:val="000000"/>
                <w:lang w:eastAsia="en-GB"/>
              </w:rPr>
              <w:t xml:space="preserve">56,85 </w:t>
            </w:r>
            <w:r w:rsidR="00D41264" w:rsidRPr="003265EB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81C407" w14:textId="0C6AE30C" w:rsidR="003A041B" w:rsidRPr="003265EB" w:rsidRDefault="00D41264" w:rsidP="00C21926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4</w:t>
            </w:r>
            <w:r w:rsidR="003265EB">
              <w:rPr>
                <w:rFonts w:asciiTheme="minorHAnsi" w:hAnsiTheme="minorHAnsi" w:cstheme="minorHAnsi"/>
                <w:color w:val="000000"/>
                <w:lang w:eastAsia="en-GB"/>
              </w:rPr>
              <w:t>3</w:t>
            </w: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,</w:t>
            </w:r>
            <w:r w:rsidR="003265EB">
              <w:rPr>
                <w:rFonts w:asciiTheme="minorHAnsi" w:hAnsiTheme="minorHAnsi" w:cstheme="minorHAnsi"/>
                <w:color w:val="000000"/>
                <w:lang w:eastAsia="en-GB"/>
              </w:rPr>
              <w:t>15</w:t>
            </w:r>
            <w:r w:rsidRPr="003265EB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</w:tr>
    </w:tbl>
    <w:p w14:paraId="1CF96FB6" w14:textId="77777777" w:rsidR="003A041B" w:rsidRPr="00773CE8" w:rsidRDefault="003A041B" w:rsidP="003A041B">
      <w:pPr>
        <w:rPr>
          <w:rFonts w:asciiTheme="minorHAnsi" w:hAnsiTheme="minorHAnsi" w:cstheme="minorHAnsi"/>
          <w:highlight w:val="yellow"/>
        </w:rPr>
      </w:pPr>
    </w:p>
    <w:p w14:paraId="283F5DC1" w14:textId="77777777" w:rsidR="003A041B" w:rsidRPr="00773CE8" w:rsidRDefault="003A041B" w:rsidP="003A041B">
      <w:pPr>
        <w:rPr>
          <w:rFonts w:asciiTheme="minorHAnsi" w:hAnsiTheme="minorHAnsi" w:cstheme="minorHAnsi"/>
          <w:highlight w:val="yellow"/>
        </w:rPr>
      </w:pPr>
    </w:p>
    <w:p w14:paraId="5890E212" w14:textId="77777777" w:rsidR="00D41264" w:rsidRPr="003265EB" w:rsidRDefault="00D41264" w:rsidP="00D41264">
      <w:pPr>
        <w:jc w:val="both"/>
        <w:rPr>
          <w:rFonts w:asciiTheme="minorHAnsi" w:hAnsiTheme="minorHAnsi" w:cstheme="minorHAnsi"/>
        </w:rPr>
      </w:pPr>
      <w:r w:rsidRPr="003265EB">
        <w:rPr>
          <w:rFonts w:asciiTheme="minorHAnsi" w:hAnsiTheme="minorHAnsi" w:cstheme="minorHAnsi"/>
        </w:rPr>
        <w:t>Ostali nespomenuti prihodi uključuju potraživanja za gostovanja HNK u drugim kazalištima te potraživanja od posrednika za prodaju ulaznica preko interneta.</w:t>
      </w:r>
    </w:p>
    <w:p w14:paraId="417CEEA2" w14:textId="77777777" w:rsidR="00D41264" w:rsidRPr="00773CE8" w:rsidRDefault="00D41264" w:rsidP="00D41264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32452094" w14:textId="6292B24F" w:rsidR="00D41264" w:rsidRPr="003265EB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  <w:r w:rsidRPr="003265EB">
        <w:rPr>
          <w:rFonts w:asciiTheme="minorHAnsi" w:hAnsiTheme="minorHAnsi" w:cstheme="minorHAnsi"/>
        </w:rPr>
        <w:t>Potraživanje za prihode od pruženih usluga odnose se na potraživanja za račune dramskih radionica, dramskog studija, zbora, potom najmove kazališne dvorane i opreme te sponzorstva 6</w:t>
      </w:r>
      <w:r w:rsidR="00D90B29" w:rsidRPr="003265EB">
        <w:rPr>
          <w:rFonts w:asciiTheme="minorHAnsi" w:hAnsiTheme="minorHAnsi" w:cstheme="minorHAnsi"/>
        </w:rPr>
        <w:t>4</w:t>
      </w:r>
      <w:r w:rsidRPr="003265EB">
        <w:rPr>
          <w:rFonts w:asciiTheme="minorHAnsi" w:hAnsiTheme="minorHAnsi" w:cstheme="minorHAnsi"/>
        </w:rPr>
        <w:t>. MDF Šibenik Hrvatska. Ostali prihodi odnose se na potraživanja po sudskim presudama zaposlenika.</w:t>
      </w:r>
    </w:p>
    <w:p w14:paraId="7B0B5059" w14:textId="68E0A7ED" w:rsidR="003A041B" w:rsidRPr="003660DB" w:rsidRDefault="009A71E2" w:rsidP="003A041B">
      <w:pPr>
        <w:spacing w:line="276" w:lineRule="auto"/>
        <w:jc w:val="both"/>
        <w:rPr>
          <w:rFonts w:asciiTheme="minorHAnsi" w:hAnsiTheme="minorHAnsi" w:cstheme="minorHAnsi"/>
        </w:rPr>
      </w:pPr>
      <w:r w:rsidRPr="003660DB">
        <w:rPr>
          <w:rFonts w:asciiTheme="minorHAnsi" w:hAnsiTheme="minorHAnsi" w:cstheme="minorHAnsi"/>
        </w:rPr>
        <w:t>P</w:t>
      </w:r>
      <w:r w:rsidR="003A041B" w:rsidRPr="003660DB">
        <w:rPr>
          <w:rFonts w:asciiTheme="minorHAnsi" w:hAnsiTheme="minorHAnsi" w:cstheme="minorHAnsi"/>
        </w:rPr>
        <w:t xml:space="preserve">rema strukturi dospjelosti vidljivo je da je </w:t>
      </w:r>
      <w:r w:rsidR="003660DB" w:rsidRPr="003660DB">
        <w:rPr>
          <w:rFonts w:asciiTheme="minorHAnsi" w:hAnsiTheme="minorHAnsi" w:cstheme="minorHAnsi"/>
        </w:rPr>
        <w:t xml:space="preserve">56,85 </w:t>
      </w:r>
      <w:r w:rsidR="003A041B" w:rsidRPr="003660DB">
        <w:rPr>
          <w:rFonts w:asciiTheme="minorHAnsi" w:hAnsiTheme="minorHAnsi" w:cstheme="minorHAnsi"/>
        </w:rPr>
        <w:t xml:space="preserve">% dospjelih potraživanja, a </w:t>
      </w:r>
      <w:r w:rsidR="00D41264" w:rsidRPr="003660DB">
        <w:rPr>
          <w:rFonts w:asciiTheme="minorHAnsi" w:hAnsiTheme="minorHAnsi" w:cstheme="minorHAnsi"/>
        </w:rPr>
        <w:t>4</w:t>
      </w:r>
      <w:r w:rsidR="003660DB" w:rsidRPr="003660DB">
        <w:rPr>
          <w:rFonts w:asciiTheme="minorHAnsi" w:hAnsiTheme="minorHAnsi" w:cstheme="minorHAnsi"/>
        </w:rPr>
        <w:t>3,15</w:t>
      </w:r>
      <w:r w:rsidR="003A041B" w:rsidRPr="003660DB">
        <w:rPr>
          <w:rFonts w:asciiTheme="minorHAnsi" w:hAnsiTheme="minorHAnsi" w:cstheme="minorHAnsi"/>
        </w:rPr>
        <w:t xml:space="preserve">% </w:t>
      </w:r>
      <w:r w:rsidR="00BD6D29" w:rsidRPr="003660DB">
        <w:rPr>
          <w:rFonts w:asciiTheme="minorHAnsi" w:hAnsiTheme="minorHAnsi" w:cstheme="minorHAnsi"/>
        </w:rPr>
        <w:t>ne</w:t>
      </w:r>
      <w:r w:rsidR="003A041B" w:rsidRPr="003660DB">
        <w:rPr>
          <w:rFonts w:asciiTheme="minorHAnsi" w:hAnsiTheme="minorHAnsi" w:cstheme="minorHAnsi"/>
        </w:rPr>
        <w:t xml:space="preserve">dospjelih na dan </w:t>
      </w:r>
      <w:r w:rsidR="00BD6D29" w:rsidRPr="003660DB">
        <w:rPr>
          <w:rFonts w:asciiTheme="minorHAnsi" w:hAnsiTheme="minorHAnsi" w:cstheme="minorHAnsi"/>
        </w:rPr>
        <w:t>31.12.</w:t>
      </w:r>
      <w:r w:rsidR="003A041B" w:rsidRPr="003660DB">
        <w:rPr>
          <w:rFonts w:asciiTheme="minorHAnsi" w:hAnsiTheme="minorHAnsi" w:cstheme="minorHAnsi"/>
        </w:rPr>
        <w:t>202</w:t>
      </w:r>
      <w:r w:rsidR="00D90B29" w:rsidRPr="003660DB">
        <w:rPr>
          <w:rFonts w:asciiTheme="minorHAnsi" w:hAnsiTheme="minorHAnsi" w:cstheme="minorHAnsi"/>
        </w:rPr>
        <w:t>4</w:t>
      </w:r>
      <w:r w:rsidR="003A041B" w:rsidRPr="003660DB">
        <w:rPr>
          <w:rFonts w:asciiTheme="minorHAnsi" w:hAnsiTheme="minorHAnsi" w:cstheme="minorHAnsi"/>
        </w:rPr>
        <w:t>.</w:t>
      </w:r>
    </w:p>
    <w:p w14:paraId="7C1668F7" w14:textId="77777777" w:rsidR="003A041B" w:rsidRPr="00773CE8" w:rsidRDefault="003A041B" w:rsidP="003A041B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117EBD04" w14:textId="77777777" w:rsidR="00D41264" w:rsidRPr="006F17F1" w:rsidRDefault="00D41264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7A4714E5" w14:textId="77777777" w:rsidR="003A041B" w:rsidRPr="006F17F1" w:rsidRDefault="003A041B" w:rsidP="003A041B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6F17F1">
        <w:rPr>
          <w:rFonts w:asciiTheme="minorHAnsi" w:hAnsiTheme="minorHAnsi" w:cstheme="minorHAnsi"/>
          <w:u w:val="single"/>
        </w:rPr>
        <w:t>Podaci o stanju nepodmirenih dospjelih obveza Hrvatskog narodnog kazališta u Šibeniku</w:t>
      </w:r>
    </w:p>
    <w:p w14:paraId="13F987B0" w14:textId="77777777" w:rsidR="003A041B" w:rsidRPr="006F17F1" w:rsidRDefault="003A041B" w:rsidP="003A041B">
      <w:pPr>
        <w:spacing w:line="276" w:lineRule="auto"/>
        <w:jc w:val="both"/>
        <w:rPr>
          <w:rFonts w:asciiTheme="minorHAnsi" w:hAnsiTheme="minorHAnsi" w:cstheme="minorHAnsi"/>
        </w:rPr>
      </w:pPr>
    </w:p>
    <w:p w14:paraId="66D7241B" w14:textId="77FBE622" w:rsidR="003A041B" w:rsidRPr="006F17F1" w:rsidRDefault="003A041B" w:rsidP="003A041B">
      <w:pPr>
        <w:spacing w:line="276" w:lineRule="auto"/>
        <w:jc w:val="both"/>
        <w:rPr>
          <w:rFonts w:asciiTheme="minorHAnsi" w:hAnsiTheme="minorHAnsi" w:cstheme="minorHAnsi"/>
        </w:rPr>
      </w:pPr>
      <w:r w:rsidRPr="006F17F1">
        <w:rPr>
          <w:rFonts w:asciiTheme="minorHAnsi" w:hAnsiTheme="minorHAnsi" w:cstheme="minorHAnsi"/>
        </w:rPr>
        <w:t>Stanje nepodmirenih dospjelih obveza na dan 3</w:t>
      </w:r>
      <w:r w:rsidR="008014C3" w:rsidRPr="006F17F1">
        <w:rPr>
          <w:rFonts w:asciiTheme="minorHAnsi" w:hAnsiTheme="minorHAnsi" w:cstheme="minorHAnsi"/>
        </w:rPr>
        <w:t>1</w:t>
      </w:r>
      <w:r w:rsidRPr="006F17F1">
        <w:rPr>
          <w:rFonts w:asciiTheme="minorHAnsi" w:hAnsiTheme="minorHAnsi" w:cstheme="minorHAnsi"/>
        </w:rPr>
        <w:t>.</w:t>
      </w:r>
      <w:r w:rsidR="008014C3" w:rsidRPr="006F17F1">
        <w:rPr>
          <w:rFonts w:asciiTheme="minorHAnsi" w:hAnsiTheme="minorHAnsi" w:cstheme="minorHAnsi"/>
        </w:rPr>
        <w:t>12</w:t>
      </w:r>
      <w:r w:rsidRPr="006F17F1">
        <w:rPr>
          <w:rFonts w:asciiTheme="minorHAnsi" w:hAnsiTheme="minorHAnsi" w:cstheme="minorHAnsi"/>
        </w:rPr>
        <w:t>.202</w:t>
      </w:r>
      <w:r w:rsidR="00D90B29" w:rsidRPr="006F17F1">
        <w:rPr>
          <w:rFonts w:asciiTheme="minorHAnsi" w:hAnsiTheme="minorHAnsi" w:cstheme="minorHAnsi"/>
        </w:rPr>
        <w:t>4</w:t>
      </w:r>
      <w:r w:rsidRPr="006F17F1">
        <w:rPr>
          <w:rFonts w:asciiTheme="minorHAnsi" w:hAnsiTheme="minorHAnsi" w:cstheme="minorHAnsi"/>
        </w:rPr>
        <w:t>. godini prikazano je u tablici:</w:t>
      </w:r>
    </w:p>
    <w:p w14:paraId="66911059" w14:textId="77777777" w:rsidR="003A041B" w:rsidRPr="00773CE8" w:rsidRDefault="003A041B" w:rsidP="003A041B">
      <w:pPr>
        <w:spacing w:line="276" w:lineRule="auto"/>
        <w:rPr>
          <w:rFonts w:asciiTheme="minorHAnsi" w:hAnsiTheme="minorHAnsi" w:cstheme="minorHAnsi"/>
          <w:highlight w:val="yellow"/>
        </w:rPr>
      </w:pPr>
    </w:p>
    <w:tbl>
      <w:tblPr>
        <w:tblW w:w="9302" w:type="dxa"/>
        <w:tblLook w:val="04A0" w:firstRow="1" w:lastRow="0" w:firstColumn="1" w:lastColumn="0" w:noHBand="0" w:noVBand="1"/>
      </w:tblPr>
      <w:tblGrid>
        <w:gridCol w:w="923"/>
        <w:gridCol w:w="2146"/>
        <w:gridCol w:w="1188"/>
        <w:gridCol w:w="1459"/>
        <w:gridCol w:w="1333"/>
        <w:gridCol w:w="1146"/>
        <w:gridCol w:w="1134"/>
      </w:tblGrid>
      <w:tr w:rsidR="003A041B" w:rsidRPr="00773CE8" w14:paraId="6C297314" w14:textId="77777777" w:rsidTr="00595213">
        <w:trPr>
          <w:trHeight w:val="315"/>
        </w:trPr>
        <w:tc>
          <w:tcPr>
            <w:tcW w:w="9302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center"/>
            <w:hideMark/>
          </w:tcPr>
          <w:p w14:paraId="662D1FCA" w14:textId="465C1163" w:rsidR="003A041B" w:rsidRPr="00773CE8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highlight w:val="yellow"/>
                <w:lang w:eastAsia="en-GB"/>
              </w:rPr>
            </w:pPr>
            <w:r w:rsidRPr="00363B4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STANJE DOSPJELIH OBVEZA NA 3</w:t>
            </w:r>
            <w:r w:rsidR="008014C3" w:rsidRPr="00363B4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1.12</w:t>
            </w:r>
            <w:r w:rsidRPr="00363B4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.202</w:t>
            </w:r>
            <w:r w:rsidR="00D90B29" w:rsidRPr="00363B4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4</w:t>
            </w:r>
            <w:r w:rsidRPr="00363B43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  <w:tr w:rsidR="003A041B" w:rsidRPr="00773CE8" w14:paraId="507D5AF1" w14:textId="77777777" w:rsidTr="00595213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D30B949" w14:textId="77777777" w:rsidR="003A041B" w:rsidRPr="006F17F1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40D21B" w14:textId="77777777" w:rsidR="003A041B" w:rsidRPr="006F17F1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EC90C35" w14:textId="77777777" w:rsidR="003A041B" w:rsidRPr="006F17F1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1E62227" w14:textId="77777777" w:rsidR="003A041B" w:rsidRPr="006F17F1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1 DO 60 DANA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4B8DDED" w14:textId="77777777" w:rsidR="003A041B" w:rsidRPr="006F17F1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OD 61 DO 180 DANA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326A9F0" w14:textId="77777777" w:rsidR="003A041B" w:rsidRPr="006F17F1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OD 181 DO 360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7D5211AF" w14:textId="77777777" w:rsidR="003A041B" w:rsidRPr="006F17F1" w:rsidRDefault="003A041B" w:rsidP="00C2192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PREKO 360 DANA</w:t>
            </w:r>
          </w:p>
        </w:tc>
      </w:tr>
      <w:tr w:rsidR="003A041B" w:rsidRPr="00773CE8" w14:paraId="3B1260BA" w14:textId="77777777" w:rsidTr="00595213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9D66" w14:textId="77777777" w:rsidR="003A041B" w:rsidRPr="006F17F1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232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47B2" w14:textId="77777777" w:rsidR="003A041B" w:rsidRPr="006F17F1" w:rsidRDefault="003A041B" w:rsidP="00C2192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Obveze za materijalne rashode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3209" w14:textId="524DA7B2" w:rsidR="003A041B" w:rsidRPr="00773CE8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lang w:eastAsia="en-GB"/>
              </w:rPr>
            </w:pPr>
            <w:r w:rsidRPr="00363B43">
              <w:rPr>
                <w:rFonts w:asciiTheme="minorHAnsi" w:hAnsiTheme="minorHAnsi" w:cstheme="minorHAnsi"/>
                <w:color w:val="000000"/>
                <w:lang w:eastAsia="en-GB"/>
              </w:rPr>
              <w:t>2</w:t>
            </w:r>
            <w:r w:rsidR="00595213">
              <w:rPr>
                <w:rFonts w:asciiTheme="minorHAnsi" w:hAnsiTheme="minorHAnsi" w:cstheme="minorHAnsi"/>
                <w:color w:val="000000"/>
                <w:lang w:eastAsia="en-GB"/>
              </w:rPr>
              <w:t>6.292,61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49DB" w14:textId="204B8FF2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12.488,18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0E14" w14:textId="10141D88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4.720,21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05F5" w14:textId="547CC329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6.648,18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E86909" w14:textId="4C27ADA1" w:rsidR="003A041B" w:rsidRPr="00363B43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63B43">
              <w:rPr>
                <w:rFonts w:asciiTheme="minorHAnsi" w:hAnsiTheme="minorHAnsi" w:cstheme="minorHAnsi"/>
                <w:color w:val="000000"/>
                <w:lang w:eastAsia="en-GB"/>
              </w:rPr>
              <w:t>2.436,04</w:t>
            </w:r>
          </w:p>
        </w:tc>
      </w:tr>
      <w:tr w:rsidR="00363B43" w:rsidRPr="00773CE8" w14:paraId="73EF8329" w14:textId="77777777" w:rsidTr="00595213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44D6" w14:textId="5B88F31F" w:rsidR="00363B43" w:rsidRPr="006F17F1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234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9A7D" w14:textId="7C5662E4" w:rsidR="00363B43" w:rsidRPr="006F17F1" w:rsidRDefault="00363B43" w:rsidP="00C2192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Obveze za financijske rashode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7198" w14:textId="13FFF720" w:rsidR="00363B43" w:rsidRPr="00363B43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4,02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B94C" w14:textId="60596878" w:rsidR="00363B43" w:rsidRPr="00363B43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573B8" w14:textId="2AEBF5DD" w:rsidR="00363B43" w:rsidRPr="00363B43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5541" w14:textId="2DB3FCE0" w:rsidR="00363B43" w:rsidRPr="00363B43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F45861" w14:textId="417BFF87" w:rsidR="00363B43" w:rsidRPr="00363B43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0,00</w:t>
            </w:r>
          </w:p>
        </w:tc>
      </w:tr>
      <w:tr w:rsidR="003A041B" w:rsidRPr="00773CE8" w14:paraId="0F3EA0FA" w14:textId="77777777" w:rsidTr="00595213">
        <w:trPr>
          <w:trHeight w:val="3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D506" w14:textId="77777777" w:rsidR="003A041B" w:rsidRPr="006F17F1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239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FE06" w14:textId="77777777" w:rsidR="003A041B" w:rsidRPr="006F17F1" w:rsidRDefault="003A041B" w:rsidP="00C2192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color w:val="000000"/>
                <w:lang w:eastAsia="en-GB"/>
              </w:rPr>
              <w:t>Ostale tekuće obveze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AE2" w14:textId="6D1F2328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34.935,85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FFEF" w14:textId="41E85EBB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31.371,90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59E1" w14:textId="25972EE4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CF5A" w14:textId="6EE906AD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997586" w14:textId="1C918CC3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3464,31</w:t>
            </w:r>
          </w:p>
        </w:tc>
      </w:tr>
      <w:tr w:rsidR="003A041B" w:rsidRPr="00773CE8" w14:paraId="03C0E1D9" w14:textId="77777777" w:rsidTr="00595213">
        <w:trPr>
          <w:trHeight w:val="315"/>
        </w:trPr>
        <w:tc>
          <w:tcPr>
            <w:tcW w:w="306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7949" w14:textId="77777777" w:rsidR="003A041B" w:rsidRPr="006F17F1" w:rsidRDefault="003A041B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6F17F1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UKUPNO</w:t>
            </w:r>
          </w:p>
        </w:tc>
        <w:tc>
          <w:tcPr>
            <w:tcW w:w="11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B6D0" w14:textId="3C55EBE6" w:rsidR="003A041B" w:rsidRPr="00773CE8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61.232,48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4CD7" w14:textId="05E645B5" w:rsidR="003A041B" w:rsidRPr="00773CE8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highlight w:val="yellow"/>
                <w:lang w:eastAsia="en-GB"/>
              </w:rPr>
            </w:pPr>
            <w:r w:rsidRPr="00595213">
              <w:rPr>
                <w:rFonts w:asciiTheme="minorHAnsi" w:hAnsiTheme="minorHAnsi" w:cstheme="minorHAnsi"/>
                <w:color w:val="000000"/>
                <w:lang w:eastAsia="en-GB"/>
              </w:rPr>
              <w:t>43.860,08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093" w14:textId="249D207C" w:rsidR="003A041B" w:rsidRPr="00363B43" w:rsidRDefault="00363B4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363B43">
              <w:rPr>
                <w:rFonts w:asciiTheme="minorHAnsi" w:hAnsiTheme="minorHAnsi" w:cstheme="minorHAnsi"/>
                <w:color w:val="000000"/>
                <w:lang w:eastAsia="en-GB"/>
              </w:rPr>
              <w:t>4.7</w:t>
            </w:r>
            <w:r w:rsidR="00595213">
              <w:rPr>
                <w:rFonts w:asciiTheme="minorHAnsi" w:hAnsiTheme="minorHAnsi" w:cstheme="minorHAnsi"/>
                <w:color w:val="000000"/>
                <w:lang w:eastAsia="en-GB"/>
              </w:rPr>
              <w:t>4</w:t>
            </w:r>
            <w:r w:rsidRPr="00363B43">
              <w:rPr>
                <w:rFonts w:asciiTheme="minorHAnsi" w:hAnsiTheme="minorHAnsi" w:cstheme="minorHAnsi"/>
                <w:color w:val="000000"/>
                <w:lang w:eastAsia="en-GB"/>
              </w:rPr>
              <w:t>0,21</w:t>
            </w:r>
          </w:p>
        </w:tc>
        <w:tc>
          <w:tcPr>
            <w:tcW w:w="11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2149" w14:textId="1DBA2413" w:rsidR="003A041B" w:rsidRPr="00363B43" w:rsidRDefault="00595213" w:rsidP="00C2192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95213">
              <w:rPr>
                <w:rFonts w:asciiTheme="minorHAnsi" w:hAnsiTheme="minorHAnsi" w:cstheme="minorHAnsi"/>
                <w:color w:val="000000"/>
                <w:lang w:eastAsia="en-GB"/>
              </w:rPr>
              <w:t>6.727,82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D4A4BF" w14:textId="3C54E245" w:rsidR="00B967EB" w:rsidRPr="00363B43" w:rsidRDefault="00595213" w:rsidP="00B967EB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595213">
              <w:rPr>
                <w:rFonts w:asciiTheme="minorHAnsi" w:hAnsiTheme="minorHAnsi" w:cstheme="minorHAnsi"/>
                <w:color w:val="000000"/>
                <w:lang w:eastAsia="en-GB"/>
              </w:rPr>
              <w:t>5.900,35</w:t>
            </w:r>
          </w:p>
        </w:tc>
      </w:tr>
    </w:tbl>
    <w:p w14:paraId="19A4E6A0" w14:textId="77777777" w:rsidR="003A041B" w:rsidRPr="00773CE8" w:rsidRDefault="003A041B" w:rsidP="003A041B">
      <w:pPr>
        <w:spacing w:line="276" w:lineRule="auto"/>
        <w:rPr>
          <w:rFonts w:asciiTheme="minorHAnsi" w:hAnsiTheme="minorHAnsi" w:cstheme="minorHAnsi"/>
          <w:highlight w:val="yellow"/>
        </w:rPr>
      </w:pPr>
    </w:p>
    <w:p w14:paraId="663042B8" w14:textId="77777777" w:rsidR="003A041B" w:rsidRPr="00773CE8" w:rsidRDefault="003A041B" w:rsidP="003A041B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647C6854" w14:textId="77777777" w:rsidR="003A041B" w:rsidRPr="00773CE8" w:rsidRDefault="003A041B" w:rsidP="003A041B">
      <w:pPr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31870AEF" w14:textId="0E067C44" w:rsidR="00B967EB" w:rsidRPr="003265EB" w:rsidRDefault="003A041B" w:rsidP="00B967EB">
      <w:pPr>
        <w:spacing w:line="276" w:lineRule="auto"/>
        <w:jc w:val="both"/>
        <w:rPr>
          <w:rFonts w:asciiTheme="minorHAnsi" w:hAnsiTheme="minorHAnsi" w:cstheme="minorHAnsi"/>
        </w:rPr>
      </w:pPr>
      <w:r w:rsidRPr="003265EB">
        <w:rPr>
          <w:rFonts w:asciiTheme="minorHAnsi" w:hAnsiTheme="minorHAnsi" w:cstheme="minorHAnsi"/>
        </w:rPr>
        <w:t xml:space="preserve">U strukturi dospjelih obveza dominiraju </w:t>
      </w:r>
      <w:r w:rsidR="00595213" w:rsidRPr="003265EB">
        <w:rPr>
          <w:rFonts w:asciiTheme="minorHAnsi" w:hAnsiTheme="minorHAnsi" w:cstheme="minorHAnsi"/>
        </w:rPr>
        <w:t>ostale tekuće obveze k</w:t>
      </w:r>
      <w:r w:rsidRPr="003265EB">
        <w:rPr>
          <w:rFonts w:asciiTheme="minorHAnsi" w:hAnsiTheme="minorHAnsi" w:cstheme="minorHAnsi"/>
        </w:rPr>
        <w:t xml:space="preserve">oje čine ukupno </w:t>
      </w:r>
      <w:r w:rsidR="00595213" w:rsidRPr="003265EB">
        <w:rPr>
          <w:rFonts w:asciiTheme="minorHAnsi" w:hAnsiTheme="minorHAnsi" w:cstheme="minorHAnsi"/>
        </w:rPr>
        <w:t xml:space="preserve">57,05 </w:t>
      </w:r>
      <w:r w:rsidRPr="003265EB">
        <w:rPr>
          <w:rFonts w:asciiTheme="minorHAnsi" w:hAnsiTheme="minorHAnsi" w:cstheme="minorHAnsi"/>
        </w:rPr>
        <w:t>% dospjelih obveza</w:t>
      </w:r>
      <w:r w:rsidR="003265EB" w:rsidRPr="003265EB">
        <w:rPr>
          <w:rFonts w:asciiTheme="minorHAnsi" w:hAnsiTheme="minorHAnsi" w:cstheme="minorHAnsi"/>
        </w:rPr>
        <w:t xml:space="preserve"> koje se odnose većinski na proces Energetske obnove zgrade kazališta</w:t>
      </w:r>
      <w:r w:rsidRPr="003265EB">
        <w:rPr>
          <w:rFonts w:asciiTheme="minorHAnsi" w:hAnsiTheme="minorHAnsi" w:cstheme="minorHAnsi"/>
        </w:rPr>
        <w:t xml:space="preserve">. U strukturi prekoračenja dominiraju dospjele obveze s dospijećem do 60 dana na koje se odnosi </w:t>
      </w:r>
      <w:r w:rsidR="003265EB" w:rsidRPr="003265EB">
        <w:rPr>
          <w:rFonts w:asciiTheme="minorHAnsi" w:hAnsiTheme="minorHAnsi" w:cstheme="minorHAnsi"/>
        </w:rPr>
        <w:t xml:space="preserve">71,63 </w:t>
      </w:r>
      <w:r w:rsidRPr="003265EB">
        <w:rPr>
          <w:rFonts w:asciiTheme="minorHAnsi" w:hAnsiTheme="minorHAnsi" w:cstheme="minorHAnsi"/>
        </w:rPr>
        <w:t>% kašnjenja u podmirenju obvez</w:t>
      </w:r>
      <w:r w:rsidR="00B967EB" w:rsidRPr="003265EB">
        <w:rPr>
          <w:rFonts w:asciiTheme="minorHAnsi" w:hAnsiTheme="minorHAnsi" w:cstheme="minorHAnsi"/>
        </w:rPr>
        <w:t>a.</w:t>
      </w:r>
    </w:p>
    <w:p w14:paraId="32AB48F6" w14:textId="77777777" w:rsidR="003A041B" w:rsidRPr="003265EB" w:rsidRDefault="003A041B" w:rsidP="003A041B">
      <w:pPr>
        <w:jc w:val="both"/>
        <w:rPr>
          <w:rFonts w:asciiTheme="minorHAnsi" w:hAnsiTheme="minorHAnsi" w:cstheme="minorHAnsi"/>
        </w:rPr>
      </w:pPr>
    </w:p>
    <w:p w14:paraId="701AC2BB" w14:textId="77777777" w:rsidR="003A041B" w:rsidRPr="00D90B29" w:rsidRDefault="003A041B" w:rsidP="003A041B">
      <w:pPr>
        <w:jc w:val="both"/>
        <w:rPr>
          <w:rFonts w:asciiTheme="minorHAnsi" w:hAnsiTheme="minorHAnsi" w:cstheme="minorHAnsi"/>
          <w:u w:val="single"/>
        </w:rPr>
      </w:pPr>
      <w:r w:rsidRPr="00D90B29">
        <w:rPr>
          <w:rFonts w:asciiTheme="minorHAnsi" w:hAnsiTheme="minorHAnsi" w:cstheme="minorHAnsi"/>
          <w:u w:val="single"/>
        </w:rPr>
        <w:lastRenderedPageBreak/>
        <w:t>Podaci o stanju potencijalnih obveza po osnovi sudskih sporova Hrvatskog narodnog kazališta u Šibeniku</w:t>
      </w:r>
    </w:p>
    <w:p w14:paraId="6F0842D0" w14:textId="77777777" w:rsidR="00D90B29" w:rsidRDefault="00D90B29" w:rsidP="00B967EB">
      <w:pPr>
        <w:spacing w:after="120" w:line="276" w:lineRule="auto"/>
        <w:jc w:val="both"/>
        <w:rPr>
          <w:rFonts w:asciiTheme="minorHAnsi" w:hAnsiTheme="minorHAnsi" w:cstheme="minorHAnsi"/>
          <w:highlight w:val="yellow"/>
        </w:rPr>
      </w:pPr>
    </w:p>
    <w:p w14:paraId="29D64987" w14:textId="218E66BE" w:rsidR="003A041B" w:rsidRPr="00773CE8" w:rsidRDefault="00B967EB" w:rsidP="00B967EB">
      <w:pPr>
        <w:spacing w:after="120" w:line="276" w:lineRule="auto"/>
        <w:jc w:val="both"/>
        <w:rPr>
          <w:rFonts w:asciiTheme="minorHAnsi" w:hAnsiTheme="minorHAnsi" w:cstheme="minorHAnsi"/>
          <w:highlight w:val="yellow"/>
        </w:rPr>
      </w:pPr>
      <w:r w:rsidRPr="00D90B29">
        <w:rPr>
          <w:rFonts w:asciiTheme="minorHAnsi" w:hAnsiTheme="minorHAnsi" w:cstheme="minorHAnsi"/>
        </w:rPr>
        <w:t>Ne postoje novi sudski sporovi.</w:t>
      </w:r>
    </w:p>
    <w:p w14:paraId="5A23900F" w14:textId="77777777" w:rsidR="00B967EB" w:rsidRPr="00773CE8" w:rsidRDefault="00B967EB" w:rsidP="00B967EB">
      <w:pPr>
        <w:spacing w:after="120" w:line="276" w:lineRule="auto"/>
        <w:jc w:val="both"/>
        <w:rPr>
          <w:highlight w:val="yellow"/>
        </w:rPr>
      </w:pPr>
    </w:p>
    <w:p w14:paraId="626F540D" w14:textId="77777777" w:rsidR="00A64731" w:rsidRPr="00773CE8" w:rsidRDefault="00A64731" w:rsidP="003A041B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highlight w:val="yellow"/>
        </w:rPr>
      </w:pPr>
    </w:p>
    <w:p w14:paraId="1CCF7818" w14:textId="172ADD0F" w:rsidR="003A041B" w:rsidRPr="00D90B29" w:rsidRDefault="003A041B" w:rsidP="003A041B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</w:rPr>
      </w:pPr>
      <w:r w:rsidRPr="00D90B29">
        <w:rPr>
          <w:rFonts w:asciiTheme="minorHAnsi" w:hAnsiTheme="minorHAnsi" w:cstheme="minorHAnsi"/>
          <w:b/>
        </w:rPr>
        <w:t>Ravnatelj HNK u Šibeniku</w:t>
      </w:r>
    </w:p>
    <w:p w14:paraId="5E3EDF19" w14:textId="77777777" w:rsidR="003A041B" w:rsidRPr="008763A3" w:rsidRDefault="003A041B" w:rsidP="003A041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D90B29">
        <w:rPr>
          <w:rFonts w:asciiTheme="minorHAnsi" w:hAnsiTheme="minorHAnsi" w:cstheme="minorHAnsi"/>
          <w:b/>
        </w:rPr>
        <w:tab/>
      </w:r>
      <w:r w:rsidRPr="00D90B29">
        <w:rPr>
          <w:rFonts w:asciiTheme="minorHAnsi" w:hAnsiTheme="minorHAnsi" w:cstheme="minorHAnsi"/>
          <w:b/>
        </w:rPr>
        <w:tab/>
      </w:r>
      <w:r w:rsidRPr="00D90B29">
        <w:rPr>
          <w:rFonts w:asciiTheme="minorHAnsi" w:hAnsiTheme="minorHAnsi" w:cstheme="minorHAnsi"/>
          <w:b/>
        </w:rPr>
        <w:tab/>
      </w:r>
      <w:r w:rsidRPr="00D90B29">
        <w:rPr>
          <w:rFonts w:asciiTheme="minorHAnsi" w:hAnsiTheme="minorHAnsi" w:cstheme="minorHAnsi"/>
          <w:b/>
        </w:rPr>
        <w:tab/>
      </w:r>
      <w:r w:rsidRPr="00D90B29">
        <w:rPr>
          <w:rFonts w:asciiTheme="minorHAnsi" w:hAnsiTheme="minorHAnsi" w:cstheme="minorHAnsi"/>
          <w:b/>
        </w:rPr>
        <w:tab/>
      </w:r>
      <w:r w:rsidRPr="00D90B29">
        <w:rPr>
          <w:rFonts w:asciiTheme="minorHAnsi" w:hAnsiTheme="minorHAnsi" w:cstheme="minorHAnsi"/>
          <w:b/>
        </w:rPr>
        <w:tab/>
      </w:r>
      <w:r w:rsidRPr="00D90B29">
        <w:rPr>
          <w:rFonts w:asciiTheme="minorHAnsi" w:hAnsiTheme="minorHAnsi" w:cstheme="minorHAnsi"/>
          <w:b/>
        </w:rPr>
        <w:tab/>
      </w:r>
      <w:r w:rsidRPr="00D90B29">
        <w:rPr>
          <w:rFonts w:asciiTheme="minorHAnsi" w:hAnsiTheme="minorHAnsi" w:cstheme="minorHAnsi"/>
          <w:b/>
        </w:rPr>
        <w:tab/>
        <w:t xml:space="preserve">     </w:t>
      </w:r>
      <w:r w:rsidRPr="008763A3">
        <w:rPr>
          <w:rFonts w:asciiTheme="minorHAnsi" w:hAnsiTheme="minorHAnsi" w:cstheme="minorHAnsi"/>
          <w:b/>
        </w:rPr>
        <w:t>Jakov Bilić, mag.art.</w:t>
      </w:r>
    </w:p>
    <w:p w14:paraId="2D01ACA2" w14:textId="709409A9" w:rsidR="003A041B" w:rsidRPr="008763A3" w:rsidRDefault="00A64731" w:rsidP="003A041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763A3">
        <w:rPr>
          <w:rFonts w:asciiTheme="minorHAnsi" w:hAnsiTheme="minorHAnsi" w:cstheme="minorHAnsi"/>
          <w:bCs/>
        </w:rPr>
        <w:t xml:space="preserve">Klasa: </w:t>
      </w:r>
      <w:r w:rsidR="008763A3">
        <w:rPr>
          <w:rFonts w:asciiTheme="minorHAnsi" w:hAnsiTheme="minorHAnsi" w:cstheme="minorHAnsi"/>
          <w:bCs/>
        </w:rPr>
        <w:t>400-01/25-02/2</w:t>
      </w:r>
    </w:p>
    <w:p w14:paraId="69E77A1E" w14:textId="0493BA73" w:rsidR="00A64731" w:rsidRPr="00A64731" w:rsidRDefault="00A64731" w:rsidP="003A041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763A3">
        <w:rPr>
          <w:rFonts w:asciiTheme="minorHAnsi" w:hAnsiTheme="minorHAnsi" w:cstheme="minorHAnsi"/>
          <w:bCs/>
        </w:rPr>
        <w:t xml:space="preserve">Urbroj: </w:t>
      </w:r>
      <w:r w:rsidR="008763A3">
        <w:rPr>
          <w:rFonts w:asciiTheme="minorHAnsi" w:hAnsiTheme="minorHAnsi" w:cstheme="minorHAnsi"/>
          <w:bCs/>
        </w:rPr>
        <w:t>2182-1-54-25-1</w:t>
      </w:r>
    </w:p>
    <w:p w14:paraId="5DFC29A7" w14:textId="77777777" w:rsidR="003A041B" w:rsidRPr="00A64731" w:rsidRDefault="003A041B" w:rsidP="003A041B">
      <w:pPr>
        <w:rPr>
          <w:rFonts w:asciiTheme="minorHAnsi" w:hAnsiTheme="minorHAnsi" w:cstheme="minorHAnsi"/>
          <w:bCs/>
        </w:rPr>
      </w:pPr>
    </w:p>
    <w:p w14:paraId="2DD6E6C7" w14:textId="77777777" w:rsidR="003A041B" w:rsidRPr="00EF504C" w:rsidRDefault="003A041B" w:rsidP="003A041B">
      <w:pPr>
        <w:rPr>
          <w:rFonts w:asciiTheme="minorHAnsi" w:hAnsiTheme="minorHAnsi" w:cstheme="minorHAnsi"/>
        </w:rPr>
      </w:pPr>
    </w:p>
    <w:p w14:paraId="202DC12B" w14:textId="77777777" w:rsidR="003A041B" w:rsidRPr="00EF504C" w:rsidRDefault="003A041B" w:rsidP="003A041B">
      <w:pPr>
        <w:rPr>
          <w:rFonts w:asciiTheme="majorHAnsi" w:hAnsiTheme="majorHAnsi" w:cstheme="majorHAnsi"/>
        </w:rPr>
      </w:pPr>
    </w:p>
    <w:p w14:paraId="165863AB" w14:textId="77777777" w:rsidR="003A041B" w:rsidRPr="00EF504C" w:rsidRDefault="003A041B" w:rsidP="003A041B">
      <w:pPr>
        <w:rPr>
          <w:rFonts w:asciiTheme="majorHAnsi" w:hAnsiTheme="majorHAnsi" w:cstheme="majorHAnsi"/>
        </w:rPr>
      </w:pPr>
    </w:p>
    <w:p w14:paraId="0F82FBC7" w14:textId="77777777" w:rsidR="00B00207" w:rsidRDefault="00B00207"/>
    <w:sectPr w:rsidR="00B00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FD4"/>
    <w:multiLevelType w:val="hybridMultilevel"/>
    <w:tmpl w:val="8AD6A8FE"/>
    <w:lvl w:ilvl="0" w:tplc="B9D48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F1E6C"/>
    <w:multiLevelType w:val="hybridMultilevel"/>
    <w:tmpl w:val="D6DEC2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6A5D"/>
    <w:multiLevelType w:val="hybridMultilevel"/>
    <w:tmpl w:val="FF3C4BA6"/>
    <w:lvl w:ilvl="0" w:tplc="5874B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CA5C95"/>
    <w:multiLevelType w:val="hybridMultilevel"/>
    <w:tmpl w:val="D6DEC2A4"/>
    <w:lvl w:ilvl="0" w:tplc="C8026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5F25"/>
    <w:multiLevelType w:val="hybridMultilevel"/>
    <w:tmpl w:val="F9A61C98"/>
    <w:lvl w:ilvl="0" w:tplc="B4C21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F43457"/>
    <w:multiLevelType w:val="hybridMultilevel"/>
    <w:tmpl w:val="4D7E4E1E"/>
    <w:lvl w:ilvl="0" w:tplc="51D48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D436EC"/>
    <w:multiLevelType w:val="hybridMultilevel"/>
    <w:tmpl w:val="0906AE3C"/>
    <w:lvl w:ilvl="0" w:tplc="39722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C56FB8"/>
    <w:multiLevelType w:val="hybridMultilevel"/>
    <w:tmpl w:val="D06670FC"/>
    <w:lvl w:ilvl="0" w:tplc="2BC8F2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9494986">
    <w:abstractNumId w:val="0"/>
  </w:num>
  <w:num w:numId="2" w16cid:durableId="1433669449">
    <w:abstractNumId w:val="6"/>
  </w:num>
  <w:num w:numId="3" w16cid:durableId="970788421">
    <w:abstractNumId w:val="7"/>
  </w:num>
  <w:num w:numId="4" w16cid:durableId="1312371609">
    <w:abstractNumId w:val="2"/>
  </w:num>
  <w:num w:numId="5" w16cid:durableId="634717514">
    <w:abstractNumId w:val="5"/>
  </w:num>
  <w:num w:numId="6" w16cid:durableId="1451047154">
    <w:abstractNumId w:val="4"/>
  </w:num>
  <w:num w:numId="7" w16cid:durableId="1158688896">
    <w:abstractNumId w:val="3"/>
  </w:num>
  <w:num w:numId="8" w16cid:durableId="1594241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80"/>
    <w:rsid w:val="0002592F"/>
    <w:rsid w:val="000A5D51"/>
    <w:rsid w:val="000C5052"/>
    <w:rsid w:val="001023C9"/>
    <w:rsid w:val="0010601B"/>
    <w:rsid w:val="001341BC"/>
    <w:rsid w:val="00152315"/>
    <w:rsid w:val="001A3984"/>
    <w:rsid w:val="001B6E69"/>
    <w:rsid w:val="00212827"/>
    <w:rsid w:val="00232FFC"/>
    <w:rsid w:val="003265EB"/>
    <w:rsid w:val="00363B43"/>
    <w:rsid w:val="003660DB"/>
    <w:rsid w:val="003A041B"/>
    <w:rsid w:val="003F2D3C"/>
    <w:rsid w:val="00432DCB"/>
    <w:rsid w:val="004A1D21"/>
    <w:rsid w:val="005203EF"/>
    <w:rsid w:val="00547102"/>
    <w:rsid w:val="00552E22"/>
    <w:rsid w:val="00592880"/>
    <w:rsid w:val="00595213"/>
    <w:rsid w:val="006140DA"/>
    <w:rsid w:val="006B5A00"/>
    <w:rsid w:val="006B6BAE"/>
    <w:rsid w:val="006D04AE"/>
    <w:rsid w:val="006D4645"/>
    <w:rsid w:val="006D5CE4"/>
    <w:rsid w:val="006F0DF5"/>
    <w:rsid w:val="006F17F1"/>
    <w:rsid w:val="0076066F"/>
    <w:rsid w:val="00773CE8"/>
    <w:rsid w:val="00786271"/>
    <w:rsid w:val="007C6819"/>
    <w:rsid w:val="007D6D32"/>
    <w:rsid w:val="007F4C8D"/>
    <w:rsid w:val="008014C3"/>
    <w:rsid w:val="0086651B"/>
    <w:rsid w:val="008719AC"/>
    <w:rsid w:val="008763A3"/>
    <w:rsid w:val="008C74ED"/>
    <w:rsid w:val="008D2403"/>
    <w:rsid w:val="00917988"/>
    <w:rsid w:val="00934179"/>
    <w:rsid w:val="00962A0B"/>
    <w:rsid w:val="009A6BD3"/>
    <w:rsid w:val="009A71E2"/>
    <w:rsid w:val="00A225CF"/>
    <w:rsid w:val="00A241E3"/>
    <w:rsid w:val="00A40A09"/>
    <w:rsid w:val="00A456C9"/>
    <w:rsid w:val="00A64731"/>
    <w:rsid w:val="00AD7DCC"/>
    <w:rsid w:val="00AE3C65"/>
    <w:rsid w:val="00AF3832"/>
    <w:rsid w:val="00B00207"/>
    <w:rsid w:val="00B17096"/>
    <w:rsid w:val="00B30B95"/>
    <w:rsid w:val="00B7145D"/>
    <w:rsid w:val="00B967EB"/>
    <w:rsid w:val="00BC22E9"/>
    <w:rsid w:val="00BD6D29"/>
    <w:rsid w:val="00BE7C52"/>
    <w:rsid w:val="00C413A7"/>
    <w:rsid w:val="00CD2754"/>
    <w:rsid w:val="00CD2F1D"/>
    <w:rsid w:val="00D319B1"/>
    <w:rsid w:val="00D41264"/>
    <w:rsid w:val="00D90B29"/>
    <w:rsid w:val="00DD37DF"/>
    <w:rsid w:val="00E71888"/>
    <w:rsid w:val="00E71B62"/>
    <w:rsid w:val="00E964FF"/>
    <w:rsid w:val="00ED7CD5"/>
    <w:rsid w:val="00E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E374"/>
  <w15:chartTrackingRefBased/>
  <w15:docId w15:val="{627C9E4C-B4E0-4562-B5E4-3C9AF340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8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25C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B6E6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B6E69"/>
    <w:rPr>
      <w:color w:val="954F72"/>
      <w:u w:val="single"/>
    </w:rPr>
  </w:style>
  <w:style w:type="paragraph" w:customStyle="1" w:styleId="msonormal0">
    <w:name w:val="msonormal"/>
    <w:basedOn w:val="Normal"/>
    <w:rsid w:val="001B6E69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69">
    <w:name w:val="xl6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1">
    <w:name w:val="xl71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5">
    <w:name w:val="xl75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6">
    <w:name w:val="xl76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77">
    <w:name w:val="xl77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8">
    <w:name w:val="xl78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9">
    <w:name w:val="xl7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81">
    <w:name w:val="xl81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3">
    <w:name w:val="xl83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4">
    <w:name w:val="xl84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5">
    <w:name w:val="xl85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6">
    <w:name w:val="xl86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7">
    <w:name w:val="xl87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8">
    <w:name w:val="xl88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9">
    <w:name w:val="xl8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91">
    <w:name w:val="xl91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2">
    <w:name w:val="xl92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3">
    <w:name w:val="xl93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Normal"/>
    <w:rsid w:val="001B6E69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5">
    <w:name w:val="xl95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Normal"/>
    <w:rsid w:val="001B6E69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7">
    <w:name w:val="xl97"/>
    <w:basedOn w:val="Normal"/>
    <w:rsid w:val="001B6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"/>
    <w:rsid w:val="001B6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9">
    <w:name w:val="xl99"/>
    <w:basedOn w:val="Normal"/>
    <w:rsid w:val="001B6E6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103">
    <w:name w:val="xl103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Normal"/>
    <w:rsid w:val="001B6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8">
    <w:name w:val="xl108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09">
    <w:name w:val="xl109"/>
    <w:basedOn w:val="Normal"/>
    <w:rsid w:val="001B6E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10">
    <w:name w:val="xl110"/>
    <w:basedOn w:val="Normal"/>
    <w:rsid w:val="001B6E69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11">
    <w:name w:val="xl111"/>
    <w:basedOn w:val="Normal"/>
    <w:rsid w:val="001B6E69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2">
    <w:name w:val="xl112"/>
    <w:basedOn w:val="Normal"/>
    <w:rsid w:val="001B6E69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113">
    <w:name w:val="xl113"/>
    <w:basedOn w:val="Normal"/>
    <w:rsid w:val="001B6E69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4">
    <w:name w:val="xl114"/>
    <w:basedOn w:val="Normal"/>
    <w:rsid w:val="001B6E69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1B6E69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1B6E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table" w:customStyle="1" w:styleId="TableGrid">
    <w:name w:val="TableGrid"/>
    <w:rsid w:val="00AF3832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AF3832"/>
    <w:pPr>
      <w:widowControl w:val="0"/>
      <w:autoSpaceDE w:val="0"/>
      <w:autoSpaceDN w:val="0"/>
      <w:ind w:left="116"/>
    </w:pPr>
    <w:rPr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AF3832"/>
    <w:rPr>
      <w:rFonts w:ascii="Times New Roman" w:eastAsia="Times New Roman" w:hAnsi="Times New Roman" w:cs="Times New Roman"/>
      <w:kern w:val="0"/>
      <w:sz w:val="24"/>
      <w:szCs w:val="24"/>
      <w:lang w:eastAsia="hr-HR" w:bidi="hr-HR"/>
      <w14:ligatures w14:val="none"/>
    </w:rPr>
  </w:style>
  <w:style w:type="paragraph" w:customStyle="1" w:styleId="xl117">
    <w:name w:val="xl117"/>
    <w:basedOn w:val="Normal"/>
    <w:rsid w:val="00BE7C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8">
    <w:name w:val="xl118"/>
    <w:basedOn w:val="Normal"/>
    <w:rsid w:val="00BE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9">
    <w:name w:val="xl119"/>
    <w:basedOn w:val="Normal"/>
    <w:rsid w:val="00BE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Normal"/>
    <w:rsid w:val="00BE7C5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BE7C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22">
    <w:name w:val="xl122"/>
    <w:basedOn w:val="Normal"/>
    <w:rsid w:val="00BE7C5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BE7C52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BE7C5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6829</Words>
  <Characters>38929</Characters>
  <Application>Microsoft Office Word</Application>
  <DocSecurity>0</DocSecurity>
  <Lines>324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HNK Racunovodstvo</dc:creator>
  <cp:keywords/>
  <dc:description/>
  <cp:lastModifiedBy>Jelena Blažević</cp:lastModifiedBy>
  <cp:revision>45</cp:revision>
  <dcterms:created xsi:type="dcterms:W3CDTF">2024-03-22T11:57:00Z</dcterms:created>
  <dcterms:modified xsi:type="dcterms:W3CDTF">2025-03-31T08:07:00Z</dcterms:modified>
</cp:coreProperties>
</file>